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08E" w:rsidRPr="0076508E" w:rsidRDefault="0076508E" w:rsidP="0076508E">
      <w:pPr>
        <w:widowControl w:val="0"/>
        <w:spacing w:after="0" w:line="240" w:lineRule="auto"/>
        <w:ind w:firstLine="284"/>
        <w:jc w:val="center"/>
        <w:rPr>
          <w:rFonts w:ascii="Times New Roman" w:eastAsia="Times New Roman" w:hAnsi="Times New Roman" w:cs="Yagut"/>
          <w:b/>
          <w:bCs/>
          <w:sz w:val="32"/>
          <w:szCs w:val="32"/>
          <w:rtl/>
        </w:rPr>
      </w:pPr>
    </w:p>
    <w:p w:rsidR="0076508E" w:rsidRDefault="0076508E" w:rsidP="0076508E">
      <w:pPr>
        <w:widowControl w:val="0"/>
        <w:spacing w:after="0" w:line="240" w:lineRule="auto"/>
        <w:ind w:firstLine="284"/>
        <w:jc w:val="center"/>
        <w:rPr>
          <w:rFonts w:ascii="Times New Roman" w:eastAsia="Times New Roman" w:hAnsi="Times New Roman" w:cs="Jadid"/>
          <w:b/>
          <w:bCs/>
          <w:sz w:val="32"/>
          <w:szCs w:val="32"/>
          <w:rtl/>
        </w:rPr>
      </w:pPr>
    </w:p>
    <w:p w:rsidR="0076508E" w:rsidRPr="0076508E" w:rsidRDefault="0076508E" w:rsidP="007232A4">
      <w:pPr>
        <w:spacing w:after="0" w:line="216" w:lineRule="auto"/>
        <w:jc w:val="center"/>
        <w:rPr>
          <w:rFonts w:ascii="IREntezar" w:eastAsia="Times New Roman" w:hAnsi="IREntezar" w:cs="KFGQPC Uthman Taha Naskh"/>
          <w:b/>
          <w:bCs/>
          <w:sz w:val="72"/>
          <w:szCs w:val="72"/>
          <w:lang w:bidi="fa-IR"/>
        </w:rPr>
      </w:pPr>
      <w:r w:rsidRPr="0076508E">
        <w:rPr>
          <w:rFonts w:ascii="IREntezar" w:eastAsia="Times New Roman" w:hAnsi="IREntezar" w:cs="KFGQPC Uthman Taha Naskh"/>
          <w:b/>
          <w:bCs/>
          <w:sz w:val="72"/>
          <w:szCs w:val="72"/>
          <w:rtl/>
          <w:lang w:bidi="fa-IR"/>
        </w:rPr>
        <w:t>ديدگاه اهل سنت</w:t>
      </w:r>
    </w:p>
    <w:p w:rsidR="0076508E" w:rsidRPr="0076508E" w:rsidRDefault="0076508E" w:rsidP="007232A4">
      <w:pPr>
        <w:spacing w:after="0" w:line="216" w:lineRule="auto"/>
        <w:jc w:val="center"/>
        <w:rPr>
          <w:rFonts w:ascii="IranNastaliq" w:eastAsia="Times New Roman" w:hAnsi="IranNastaliq" w:cs="IranNastaliq"/>
          <w:sz w:val="120"/>
          <w:szCs w:val="120"/>
          <w:rtl/>
          <w:lang w:bidi="fa-IR"/>
        </w:rPr>
      </w:pPr>
      <w:r w:rsidRPr="0076508E">
        <w:rPr>
          <w:rFonts w:ascii="IranNastaliq" w:eastAsia="Times New Roman" w:hAnsi="IranNastaliq" w:cs="IranNastaliq"/>
          <w:sz w:val="120"/>
          <w:szCs w:val="120"/>
          <w:rtl/>
          <w:lang w:bidi="fa-IR"/>
        </w:rPr>
        <w:t xml:space="preserve"> </w:t>
      </w:r>
      <w:r w:rsidRPr="0076508E">
        <w:rPr>
          <w:rFonts w:ascii="IREntezar" w:eastAsia="Times New Roman" w:hAnsi="IREntezar" w:cs="KFGQPC Uthman Taha Naskh"/>
          <w:b/>
          <w:bCs/>
          <w:sz w:val="72"/>
          <w:szCs w:val="72"/>
          <w:rtl/>
          <w:lang w:bidi="fa-IR"/>
        </w:rPr>
        <w:t>در مورد صحا</w:t>
      </w:r>
      <w:r w:rsidRPr="0076508E">
        <w:rPr>
          <w:rFonts w:ascii="IREntezar" w:eastAsia="Times New Roman" w:hAnsi="IREntezar" w:cs="KFGQPC Uthman Taha Naskh" w:hint="cs"/>
          <w:b/>
          <w:bCs/>
          <w:sz w:val="72"/>
          <w:szCs w:val="72"/>
          <w:rtl/>
          <w:lang w:bidi="fa-IR"/>
        </w:rPr>
        <w:t xml:space="preserve">به </w:t>
      </w:r>
      <w:r w:rsidR="00400502" w:rsidRPr="00400502">
        <w:rPr>
          <w:rFonts w:ascii="IranNastaliq" w:eastAsia="Times New Roman" w:hAnsi="IranNastaliq" w:cs="CTraditional Arabic" w:hint="cs"/>
          <w:sz w:val="56"/>
          <w:szCs w:val="56"/>
          <w:rtl/>
          <w:lang w:bidi="fa-IR"/>
        </w:rPr>
        <w:t>ش</w:t>
      </w:r>
      <w:r w:rsidRPr="0076508E">
        <w:rPr>
          <w:rFonts w:ascii="IranNastaliq" w:eastAsia="Times New Roman" w:hAnsi="IranNastaliq" w:cs="IranNastaliq"/>
          <w:sz w:val="120"/>
          <w:szCs w:val="120"/>
          <w:rtl/>
          <w:lang w:bidi="fa-IR"/>
        </w:rPr>
        <w:t xml:space="preserve"> </w:t>
      </w:r>
    </w:p>
    <w:p w:rsidR="0076508E" w:rsidRDefault="00891A4D" w:rsidP="007232A4">
      <w:pPr>
        <w:spacing w:after="0" w:line="240" w:lineRule="auto"/>
        <w:jc w:val="center"/>
        <w:rPr>
          <w:rFonts w:ascii="IRLotus" w:eastAsia="Times New Roman" w:hAnsi="IRLotus" w:cs="KFGQPC Uthman Taha Naskh"/>
          <w:b/>
          <w:bCs/>
          <w:sz w:val="32"/>
          <w:szCs w:val="32"/>
          <w:rtl/>
        </w:rPr>
      </w:pPr>
      <w:r w:rsidRPr="00E705F0">
        <w:rPr>
          <w:rFonts w:ascii="IRLotus" w:eastAsia="Times New Roman" w:hAnsi="IRLotus" w:cs="KFGQPC Uthman Taha Naskh" w:hint="cs"/>
          <w:b/>
          <w:bCs/>
          <w:sz w:val="32"/>
          <w:szCs w:val="32"/>
          <w:rtl/>
          <w:lang w:bidi="fa-IR"/>
        </w:rPr>
        <w:t xml:space="preserve"> </w:t>
      </w:r>
      <w:r w:rsidR="00E705F0" w:rsidRPr="00E705F0">
        <w:rPr>
          <w:rFonts w:ascii="IRLotus" w:eastAsia="Times New Roman" w:hAnsi="IRLotus" w:cs="KFGQPC Uthman Taha Naskh" w:hint="cs"/>
          <w:b/>
          <w:bCs/>
          <w:sz w:val="32"/>
          <w:szCs w:val="32"/>
          <w:rtl/>
          <w:lang w:bidi="fa-IR"/>
        </w:rPr>
        <w:t>(</w:t>
      </w:r>
      <w:r w:rsidR="00E705F0" w:rsidRPr="00E705F0">
        <w:rPr>
          <w:rFonts w:ascii="IRLotus" w:eastAsia="Times New Roman" w:hAnsi="IRLotus" w:cs="KFGQPC Uthman Taha Naskh" w:hint="cs"/>
          <w:b/>
          <w:bCs/>
          <w:sz w:val="32"/>
          <w:szCs w:val="32"/>
          <w:rtl/>
        </w:rPr>
        <w:t>إعتقاد أهل السنة في الصحابة)</w:t>
      </w:r>
    </w:p>
    <w:p w:rsidR="00891A4D" w:rsidRPr="00E705F0" w:rsidRDefault="00891A4D" w:rsidP="007232A4">
      <w:pPr>
        <w:spacing w:after="0" w:line="240" w:lineRule="auto"/>
        <w:jc w:val="center"/>
        <w:rPr>
          <w:rFonts w:ascii="IRLotus" w:eastAsia="Times New Roman" w:hAnsi="IRLotus" w:cs="KFGQPC Uthman Taha Naskh"/>
          <w:b/>
          <w:bCs/>
          <w:sz w:val="32"/>
          <w:szCs w:val="32"/>
          <w:rtl/>
        </w:rPr>
      </w:pPr>
    </w:p>
    <w:p w:rsidR="0076508E" w:rsidRPr="00891A4D" w:rsidRDefault="00891A4D" w:rsidP="007232A4">
      <w:pPr>
        <w:spacing w:after="0" w:line="240" w:lineRule="auto"/>
        <w:jc w:val="center"/>
        <w:rPr>
          <w:rFonts w:ascii="IRNazli" w:eastAsia="Times New Roman" w:hAnsi="IRNazli" w:cs="IRNazli"/>
          <w:b/>
          <w:bCs/>
          <w:sz w:val="18"/>
          <w:szCs w:val="26"/>
          <w:rtl/>
          <w:lang w:bidi="fa-IR"/>
        </w:rPr>
      </w:pPr>
      <w:r w:rsidRPr="00891A4D">
        <w:rPr>
          <w:rFonts w:ascii="IRNazli" w:eastAsia="Times New Roman" w:hAnsi="IRNazli" w:cs="IRNazli"/>
          <w:b/>
          <w:bCs/>
          <w:sz w:val="18"/>
          <w:szCs w:val="26"/>
          <w:rtl/>
          <w:lang w:bidi="fa-IR"/>
        </w:rPr>
        <w:t>(ویرایش جدید- با مراجعه و تصحیح)</w:t>
      </w:r>
    </w:p>
    <w:p w:rsidR="00891A4D" w:rsidRPr="0076508E" w:rsidRDefault="00891A4D" w:rsidP="007232A4">
      <w:pPr>
        <w:spacing w:after="0" w:line="240" w:lineRule="auto"/>
        <w:jc w:val="center"/>
        <w:rPr>
          <w:rFonts w:ascii="Times New Roman" w:eastAsia="Times New Roman" w:hAnsi="Times New Roman" w:cs="KFGQPC Uthman Taha Naskh"/>
          <w:b/>
          <w:bCs/>
          <w:sz w:val="20"/>
          <w:szCs w:val="28"/>
          <w:rtl/>
          <w:lang w:bidi="fa-IR"/>
        </w:rPr>
      </w:pPr>
    </w:p>
    <w:p w:rsidR="0076508E" w:rsidRPr="0076508E" w:rsidRDefault="0076508E" w:rsidP="007232A4">
      <w:pPr>
        <w:spacing w:after="0" w:line="240" w:lineRule="auto"/>
        <w:jc w:val="center"/>
        <w:rPr>
          <w:rFonts w:ascii="Times New Roman" w:eastAsia="Times New Roman" w:hAnsi="Times New Roman" w:cs="KFGQPC Uthman Taha Naskh"/>
          <w:b/>
          <w:bCs/>
          <w:sz w:val="24"/>
          <w:szCs w:val="36"/>
          <w:rtl/>
          <w:lang w:bidi="fa-IR"/>
        </w:rPr>
      </w:pPr>
      <w:r w:rsidRPr="0076508E">
        <w:rPr>
          <w:rFonts w:ascii="Times New Roman" w:eastAsia="Times New Roman" w:hAnsi="Times New Roman" w:cs="KFGQPC Uthman Taha Naskh"/>
          <w:b/>
          <w:bCs/>
          <w:sz w:val="24"/>
          <w:szCs w:val="36"/>
          <w:rtl/>
          <w:lang w:bidi="fa-IR"/>
        </w:rPr>
        <w:t>تأليف:</w:t>
      </w:r>
    </w:p>
    <w:p w:rsidR="0076508E" w:rsidRPr="0076508E" w:rsidRDefault="0076508E" w:rsidP="007232A4">
      <w:pPr>
        <w:spacing w:after="0" w:line="240" w:lineRule="auto"/>
        <w:jc w:val="center"/>
        <w:rPr>
          <w:rFonts w:ascii="Times New Roman" w:eastAsia="Times New Roman" w:hAnsi="Times New Roman" w:cs="KFGQPC Uthman Taha Naskh"/>
          <w:b/>
          <w:bCs/>
          <w:sz w:val="20"/>
          <w:szCs w:val="32"/>
          <w:rtl/>
          <w:lang w:bidi="fa-IR"/>
        </w:rPr>
      </w:pPr>
      <w:r w:rsidRPr="0076508E">
        <w:rPr>
          <w:rFonts w:ascii="Times New Roman" w:eastAsia="Times New Roman" w:hAnsi="Times New Roman" w:cs="KFGQPC Uthman Taha Naskh"/>
          <w:b/>
          <w:bCs/>
          <w:sz w:val="20"/>
          <w:szCs w:val="32"/>
          <w:rtl/>
          <w:lang w:bidi="fa-IR"/>
        </w:rPr>
        <w:t>دكتر محمد الوهيب</w:t>
      </w:r>
      <w:r w:rsidRPr="0076508E">
        <w:rPr>
          <w:rFonts w:ascii="Times New Roman" w:eastAsia="Times New Roman" w:hAnsi="Times New Roman" w:cs="KFGQPC Uthman Taha Naskh" w:hint="cs"/>
          <w:b/>
          <w:bCs/>
          <w:sz w:val="20"/>
          <w:szCs w:val="32"/>
          <w:rtl/>
          <w:lang w:bidi="fa-IR"/>
        </w:rPr>
        <w:t>ی</w:t>
      </w:r>
    </w:p>
    <w:p w:rsidR="0076508E" w:rsidRPr="0076508E" w:rsidRDefault="0076508E" w:rsidP="007232A4">
      <w:pPr>
        <w:spacing w:after="0" w:line="240" w:lineRule="auto"/>
        <w:jc w:val="center"/>
        <w:rPr>
          <w:rFonts w:ascii="Times New Roman" w:eastAsia="Times New Roman" w:hAnsi="Times New Roman" w:cs="KFGQPC Uthman Taha Naskh"/>
          <w:b/>
          <w:bCs/>
          <w:sz w:val="24"/>
          <w:szCs w:val="36"/>
          <w:rtl/>
          <w:lang w:bidi="fa-IR"/>
        </w:rPr>
      </w:pPr>
    </w:p>
    <w:p w:rsidR="0076508E" w:rsidRPr="0076508E" w:rsidRDefault="0076508E" w:rsidP="007232A4">
      <w:pPr>
        <w:spacing w:after="0" w:line="240" w:lineRule="auto"/>
        <w:jc w:val="center"/>
        <w:rPr>
          <w:rFonts w:ascii="Times New Roman" w:eastAsia="Times New Roman" w:hAnsi="Times New Roman" w:cs="KFGQPC Uthman Taha Naskh"/>
          <w:b/>
          <w:bCs/>
          <w:sz w:val="24"/>
          <w:szCs w:val="36"/>
          <w:rtl/>
          <w:lang w:bidi="fa-IR"/>
        </w:rPr>
      </w:pPr>
      <w:r w:rsidRPr="0076508E">
        <w:rPr>
          <w:rFonts w:ascii="Times New Roman" w:eastAsia="Times New Roman" w:hAnsi="Times New Roman" w:cs="KFGQPC Uthman Taha Naskh"/>
          <w:b/>
          <w:bCs/>
          <w:sz w:val="24"/>
          <w:szCs w:val="36"/>
          <w:rtl/>
          <w:lang w:bidi="fa-IR"/>
        </w:rPr>
        <w:t>ترجمه:</w:t>
      </w:r>
    </w:p>
    <w:p w:rsidR="0076508E" w:rsidRPr="0076508E" w:rsidRDefault="0076508E" w:rsidP="007232A4">
      <w:pPr>
        <w:spacing w:after="0" w:line="240" w:lineRule="auto"/>
        <w:jc w:val="center"/>
        <w:rPr>
          <w:rFonts w:ascii="Times New Roman" w:eastAsia="Times New Roman" w:hAnsi="Times New Roman" w:cs="B Yagut"/>
          <w:b/>
          <w:bCs/>
          <w:sz w:val="20"/>
          <w:szCs w:val="32"/>
          <w:rtl/>
          <w:lang w:bidi="fa-IR"/>
        </w:rPr>
      </w:pPr>
      <w:r w:rsidRPr="0076508E">
        <w:rPr>
          <w:rFonts w:ascii="Times New Roman" w:eastAsia="Times New Roman" w:hAnsi="Times New Roman" w:cs="KFGQPC Uthman Taha Naskh"/>
          <w:b/>
          <w:bCs/>
          <w:sz w:val="20"/>
          <w:szCs w:val="32"/>
          <w:rtl/>
          <w:lang w:bidi="fa-IR"/>
        </w:rPr>
        <w:t>اسحاق دبير</w:t>
      </w:r>
      <w:r w:rsidRPr="0076508E">
        <w:rPr>
          <w:rFonts w:ascii="Times New Roman" w:eastAsia="Times New Roman" w:hAnsi="Times New Roman" w:cs="KFGQPC Uthman Taha Naskh" w:hint="cs"/>
          <w:b/>
          <w:bCs/>
          <w:sz w:val="20"/>
          <w:szCs w:val="32"/>
          <w:rtl/>
          <w:lang w:bidi="fa-IR"/>
        </w:rPr>
        <w:t>ی</w:t>
      </w:r>
      <w:r w:rsidRPr="0076508E">
        <w:rPr>
          <w:rFonts w:ascii="Calibri" w:eastAsia="Calibri" w:hAnsi="Calibri" w:cs="CTraditional Arabic" w:hint="cs"/>
          <w:sz w:val="40"/>
          <w:szCs w:val="40"/>
          <w:rtl/>
          <w:lang w:bidi="fa-IR"/>
        </w:rPr>
        <w:t>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B Badr" w:hAnsi="IRLotus" w:cs="IRNazli"/>
          <w:sz w:val="28"/>
          <w:szCs w:val="28"/>
          <w:rtl/>
          <w:lang w:bidi="fa-IR"/>
        </w:rPr>
      </w:pPr>
    </w:p>
    <w:p w:rsidR="0076508E" w:rsidRPr="00FF5440" w:rsidRDefault="0076508E" w:rsidP="0076508E">
      <w:pPr>
        <w:spacing w:after="0" w:line="240" w:lineRule="auto"/>
        <w:jc w:val="lowKashida"/>
        <w:rPr>
          <w:rFonts w:ascii="Times New Roman" w:eastAsia="B Badr" w:hAnsi="Times New Roman" w:cs="B Lotus"/>
          <w:sz w:val="8"/>
          <w:szCs w:val="8"/>
          <w:rtl/>
          <w:lang w:bidi="fa-IR"/>
        </w:rPr>
      </w:pPr>
    </w:p>
    <w:p w:rsidR="0076508E" w:rsidRPr="0076508E" w:rsidRDefault="0076508E" w:rsidP="0076508E">
      <w:pPr>
        <w:spacing w:after="0" w:line="240" w:lineRule="auto"/>
        <w:jc w:val="lowKashida"/>
        <w:rPr>
          <w:rFonts w:ascii="Times New Roman" w:eastAsia="B Badr" w:hAnsi="Times New Roman" w:cs="B Lotus"/>
          <w:sz w:val="28"/>
          <w:szCs w:val="28"/>
          <w:rtl/>
          <w:lang w:bidi="fa-IR"/>
        </w:rPr>
      </w:pPr>
    </w:p>
    <w:p w:rsidR="0076508E" w:rsidRPr="0076508E" w:rsidRDefault="0076508E" w:rsidP="0076508E">
      <w:pPr>
        <w:spacing w:after="0" w:line="240" w:lineRule="auto"/>
        <w:jc w:val="lowKashida"/>
        <w:rPr>
          <w:rFonts w:ascii="Times New Roman" w:eastAsia="B Badr" w:hAnsi="Times New Roman" w:cs="B Lotus"/>
          <w:sz w:val="28"/>
          <w:szCs w:val="28"/>
          <w:rtl/>
          <w:lang w:bidi="fa-IR"/>
        </w:rPr>
      </w:pPr>
    </w:p>
    <w:p w:rsidR="0076508E" w:rsidRPr="0076508E" w:rsidRDefault="0076508E" w:rsidP="0076508E">
      <w:pPr>
        <w:widowControl w:val="0"/>
        <w:shd w:val="clear" w:color="auto" w:fill="FFFFFF"/>
        <w:tabs>
          <w:tab w:val="right" w:leader="dot" w:pos="5138"/>
        </w:tabs>
        <w:spacing w:after="0" w:line="240" w:lineRule="auto"/>
        <w:rPr>
          <w:rFonts w:ascii="Times New Roman" w:eastAsia="Times New Roman" w:hAnsi="Times New Roman" w:cs="Jadid"/>
          <w:sz w:val="32"/>
          <w:szCs w:val="32"/>
          <w:rtl/>
          <w:lang w:bidi="fa-IR"/>
        </w:rPr>
        <w:sectPr w:rsidR="0076508E" w:rsidRPr="0076508E" w:rsidSect="00BA1E6B">
          <w:footerReference w:type="even" r:id="rId9"/>
          <w:footerReference w:type="default" r:id="rId10"/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pgNumType w:start="2"/>
          <w:cols w:space="720"/>
          <w:noEndnote/>
          <w:titlePg/>
          <w:bidi/>
          <w:rtlGutter/>
          <w:docGrid w:linePitch="299"/>
        </w:sectPr>
      </w:pPr>
    </w:p>
    <w:p w:rsidR="002D3957" w:rsidRPr="002D3957" w:rsidRDefault="006C3455" w:rsidP="002D3957">
      <w:pPr>
        <w:ind w:firstLine="284"/>
        <w:jc w:val="lowKashida"/>
        <w:rPr>
          <w:rFonts w:ascii="Times New Roman" w:eastAsia="Times New Roman" w:hAnsi="Times New Roman" w:cs="B Zar"/>
          <w:sz w:val="28"/>
          <w:szCs w:val="28"/>
          <w:rtl/>
        </w:rPr>
      </w:pPr>
      <w:r>
        <w:rPr>
          <w:rFonts w:ascii="Times New Roman" w:eastAsia="Times New Roman" w:hAnsi="Times New Roman" w:cs="B Zar" w:hint="cs"/>
          <w:noProof/>
          <w:sz w:val="28"/>
          <w:szCs w:val="28"/>
          <w:rtl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7E14044" wp14:editId="176B5808">
                <wp:simplePos x="0" y="0"/>
                <wp:positionH relativeFrom="column">
                  <wp:posOffset>3336925</wp:posOffset>
                </wp:positionH>
                <wp:positionV relativeFrom="paragraph">
                  <wp:posOffset>-404652</wp:posOffset>
                </wp:positionV>
                <wp:extent cx="323850" cy="32385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" cy="323850"/>
                          <a:chOff x="6380" y="498"/>
                          <a:chExt cx="510" cy="510"/>
                        </a:xfrm>
                      </wpg:grpSpPr>
                      <wps:wsp>
                        <wps:cNvPr id="7" name="Oval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90" y="667"/>
                            <a:ext cx="227" cy="22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380" y="498"/>
                            <a:ext cx="510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6C3455" w:rsidRPr="00827BCF" w:rsidRDefault="006C3455">
                              <w:pPr>
                                <w:rPr>
                                  <w:rFonts w:ascii="mylotus" w:hAnsi="mylotus" w:cs="mylotus" w:hint="cs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827BCF">
                                <w:rPr>
                                  <w:rFonts w:ascii="mylotus" w:hAnsi="mylotus" w:cs="mylotus"/>
                                  <w:b/>
                                  <w:bCs/>
                                  <w:sz w:val="18"/>
                                  <w:szCs w:val="18"/>
                                  <w:rtl/>
                                </w:rPr>
                                <w:t>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262.75pt;margin-top:-31.85pt;width:25.5pt;height:25.5pt;z-index:251668480" coordorigin="6380,498" coordsize="510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">
                <v:oval id="Oval 3" o:spid="_x0000_s1027" style="position:absolute;left:6590;top:667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    <o:lock v:ext="edit" aspectratio="t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380;top:498;width:51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o:lock v:ext="edit" aspectratio="t"/>
                  <v:textbox>
                    <w:txbxContent>
                      <w:p w:rsidR="006C3455" w:rsidRPr="00827BCF" w:rsidRDefault="006C3455">
                        <w:pPr>
                          <w:rPr>
                            <w:rFonts w:ascii="mylotus" w:hAnsi="mylotus" w:cs="mylotus" w:hint="cs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827BCF">
                          <w:rPr>
                            <w:rFonts w:ascii="mylotus" w:hAnsi="mylotus" w:cs="mylotus"/>
                            <w:b/>
                            <w:bCs/>
                            <w:sz w:val="18"/>
                            <w:szCs w:val="18"/>
                            <w:rtl/>
                          </w:rPr>
                          <w:t>ح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232A4">
        <w:rPr>
          <w:rFonts w:ascii="Times New Roman" w:eastAsia="Times New Roman" w:hAnsi="Times New Roman" w:cs="B Zar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1CF0F8" wp14:editId="4D550733">
                <wp:simplePos x="0" y="0"/>
                <wp:positionH relativeFrom="page">
                  <wp:posOffset>542925</wp:posOffset>
                </wp:positionH>
                <wp:positionV relativeFrom="page">
                  <wp:posOffset>400050</wp:posOffset>
                </wp:positionV>
                <wp:extent cx="3781425" cy="2242185"/>
                <wp:effectExtent l="0" t="0" r="9525" b="571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1425" cy="224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3F08" w:rsidRPr="00C16424" w:rsidRDefault="00B23F08" w:rsidP="002E5CD1">
                            <w:pPr>
                              <w:spacing w:after="0" w:line="168" w:lineRule="auto"/>
                              <w:ind w:left="227"/>
                              <w:rPr>
                                <w:rFonts w:ascii="Qadi Linotype" w:eastAsia="Lotus Linotype" w:hAnsi="Qadi Linotype" w:cs="Qadi Linotype"/>
                              </w:rPr>
                            </w:pPr>
                            <w:r w:rsidRPr="00C16424">
                              <w:rPr>
                                <w:rFonts w:ascii="Qadi Linotype" w:eastAsia="Lotus Linotype" w:hAnsi="Qadi Linotype" w:cs="Qadi Linotype"/>
                                <w:rtl/>
                              </w:rPr>
                              <w:t xml:space="preserve"> وزارة الشؤون الإسلامية والأوقاف والدعوة </w:t>
                            </w:r>
                            <w:proofErr w:type="gramStart"/>
                            <w:r w:rsidRPr="00C16424">
                              <w:rPr>
                                <w:rFonts w:ascii="Qadi Linotype" w:eastAsia="Lotus Linotype" w:hAnsi="Qadi Linotype" w:cs="Qadi Linotype"/>
                                <w:rtl/>
                              </w:rPr>
                              <w:t>والإرشاد</w:t>
                            </w:r>
                            <w:proofErr w:type="gramEnd"/>
                            <w:r w:rsidRPr="00C16424">
                              <w:rPr>
                                <w:rFonts w:ascii="Qadi Linotype" w:eastAsia="Lotus Linotype" w:hAnsi="Qadi Linotype" w:cs="Qadi Linotype"/>
                                <w:rtl/>
                              </w:rPr>
                              <w:t>، 1427ه‍</w:t>
                            </w:r>
                          </w:p>
                          <w:p w:rsidR="00B23F08" w:rsidRPr="00C16424" w:rsidRDefault="00B23F08" w:rsidP="002D3957">
                            <w:pPr>
                              <w:pStyle w:val="BodyText"/>
                              <w:spacing w:line="168" w:lineRule="auto"/>
                              <w:rPr>
                                <w:rFonts w:ascii="Qadi Linotype" w:hAnsi="Qadi Linotype" w:cs="Qadi Linotype"/>
                                <w:sz w:val="22"/>
                                <w:szCs w:val="22"/>
                              </w:rPr>
                            </w:pPr>
                            <w:r w:rsidRPr="00C16424">
                              <w:rPr>
                                <w:rFonts w:ascii="Qadi Linotype" w:hAnsi="Qadi Linotype" w:cs="Qadi Linotype"/>
                                <w:sz w:val="22"/>
                                <w:szCs w:val="22"/>
                                <w:rtl/>
                              </w:rPr>
                              <w:t>فهرسة مكتبة الملك فهد الوطنية أثناء النشر</w:t>
                            </w:r>
                          </w:p>
                          <w:p w:rsidR="00B23F08" w:rsidRPr="007232A4" w:rsidRDefault="00B23F08" w:rsidP="002E5CD1">
                            <w:pPr>
                              <w:pStyle w:val="BodyText"/>
                              <w:spacing w:line="168" w:lineRule="auto"/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</w:pPr>
                            <w:r w:rsidRPr="007232A4"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  <w:t xml:space="preserve">الوهيبي، محمد عبدالله </w:t>
                            </w:r>
                          </w:p>
                          <w:p w:rsidR="00B23F08" w:rsidRPr="007232A4" w:rsidRDefault="00B23F08" w:rsidP="002E5CD1">
                            <w:pPr>
                              <w:pStyle w:val="BodyText"/>
                              <w:spacing w:line="168" w:lineRule="auto"/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7232A4"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  <w:t>اعتقاد</w:t>
                            </w:r>
                            <w:proofErr w:type="gramEnd"/>
                            <w:r w:rsidRPr="007232A4"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  <w:t xml:space="preserve"> أهل السنة في الصحابة. / محمد عبدالله الوهيبي.- الرياض، 1427ه‍</w:t>
                            </w:r>
                          </w:p>
                          <w:p w:rsidR="00B23F08" w:rsidRPr="007232A4" w:rsidRDefault="00B23F08" w:rsidP="002D3957">
                            <w:pPr>
                              <w:pStyle w:val="BodyText"/>
                              <w:spacing w:line="168" w:lineRule="auto"/>
                              <w:rPr>
                                <w:rFonts w:ascii="mylotus" w:hAnsi="mylotus" w:cs="mylotus"/>
                                <w:sz w:val="24"/>
                                <w:szCs w:val="24"/>
                              </w:rPr>
                            </w:pPr>
                            <w:r w:rsidRPr="007232A4"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  <w:t xml:space="preserve"> 14.8</w:t>
                            </w:r>
                            <w:r w:rsidRPr="007232A4"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</w:rPr>
                              <w:t>×</w:t>
                            </w:r>
                            <w:r w:rsidRPr="007232A4"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  <w:t>21سم</w:t>
                            </w:r>
                          </w:p>
                          <w:p w:rsidR="00B23F08" w:rsidRPr="007232A4" w:rsidRDefault="00B23F08" w:rsidP="002E5CD1">
                            <w:pPr>
                              <w:pStyle w:val="BodyText"/>
                              <w:spacing w:line="144" w:lineRule="auto"/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</w:pPr>
                            <w:r w:rsidRPr="007232A4"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  <w:t xml:space="preserve">ردمك:   7-556-29-9960 </w:t>
                            </w:r>
                          </w:p>
                          <w:p w:rsidR="00B23F08" w:rsidRPr="007232A4" w:rsidRDefault="00B23F08" w:rsidP="002D3957">
                            <w:pPr>
                              <w:pStyle w:val="BodyText"/>
                              <w:spacing w:line="144" w:lineRule="auto"/>
                              <w:rPr>
                                <w:rFonts w:ascii="mylotus" w:hAnsi="mylotus" w:cs="mylotus"/>
                                <w:sz w:val="24"/>
                                <w:szCs w:val="24"/>
                              </w:rPr>
                            </w:pPr>
                            <w:r w:rsidRPr="007232A4">
                              <w:rPr>
                                <w:rFonts w:ascii="mylotus" w:eastAsia="Sakkal Majalla" w:hAnsi="mylotus" w:cs="mylotus"/>
                                <w:sz w:val="24"/>
                                <w:szCs w:val="24"/>
                                <w:rtl/>
                              </w:rPr>
                              <w:t>(النص باللغة الفارسية)</w:t>
                            </w:r>
                          </w:p>
                          <w:p w:rsidR="00B23F08" w:rsidRPr="007232A4" w:rsidRDefault="00B23F08" w:rsidP="00C6172A">
                            <w:pPr>
                              <w:pStyle w:val="BodyText"/>
                              <w:spacing w:line="168" w:lineRule="auto"/>
                              <w:jc w:val="both"/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</w:pPr>
                            <w:r w:rsidRPr="007232A4"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  <w:t>1- أهل السنة                       2- العقيدة الإسلامية- دفع مطاعن</w:t>
                            </w:r>
                          </w:p>
                          <w:p w:rsidR="00B23F08" w:rsidRPr="007232A4" w:rsidRDefault="00B23F08" w:rsidP="002E5CD1">
                            <w:pPr>
                              <w:pStyle w:val="BodyText"/>
                              <w:spacing w:line="168" w:lineRule="auto"/>
                              <w:jc w:val="both"/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</w:pPr>
                            <w:r w:rsidRPr="007232A4"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  <w:t xml:space="preserve"> 3- الصحابة </w:t>
                            </w:r>
                            <w:proofErr w:type="gramStart"/>
                            <w:r w:rsidRPr="007232A4"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  <w:t>والتابعون</w:t>
                            </w:r>
                            <w:proofErr w:type="gramEnd"/>
                            <w:r w:rsidRPr="007232A4"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  <w:t xml:space="preserve">        أ. العنوان</w:t>
                            </w:r>
                          </w:p>
                          <w:p w:rsidR="00B23F08" w:rsidRPr="007232A4" w:rsidRDefault="00B23F08" w:rsidP="002E5CD1">
                            <w:pPr>
                              <w:pStyle w:val="BodyText"/>
                              <w:spacing w:line="168" w:lineRule="auto"/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</w:pPr>
                            <w:r w:rsidRPr="007232A4"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  <w:t xml:space="preserve">ديوي:240 </w:t>
                            </w:r>
                            <w:r w:rsidRPr="007232A4"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             4685/ 1427</w:t>
                            </w:r>
                          </w:p>
                          <w:p w:rsidR="00B23F08" w:rsidRPr="007232A4" w:rsidRDefault="00B23F08" w:rsidP="002D3957">
                            <w:pPr>
                              <w:pStyle w:val="BodyText"/>
                              <w:spacing w:line="168" w:lineRule="auto"/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</w:pPr>
                            <w:r w:rsidRPr="007232A4">
                              <w:rPr>
                                <w:rFonts w:ascii="mylotus" w:hAnsi="mylotus" w:cs="mylotus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</w:p>
                          <w:p w:rsidR="00B23F08" w:rsidRPr="00D0787B" w:rsidRDefault="00B23F08" w:rsidP="002D3957">
                            <w:pPr>
                              <w:pStyle w:val="BodyText"/>
                              <w:spacing w:line="168" w:lineRule="auto"/>
                              <w:rPr>
                                <w:rFonts w:ascii="mylotus" w:hAnsi="mylotus" w:cs="mylotus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42.75pt;margin-top:31.5pt;width:297.75pt;height:176.5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iphrQIAAKo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" filled="f" stroked="f">
                <v:textbox inset="0,0,0,0">
                  <w:txbxContent>
                    <w:p w:rsidR="00B23F08" w:rsidRPr="00C16424" w:rsidRDefault="00B23F08" w:rsidP="002E5CD1">
                      <w:pPr>
                        <w:spacing w:after="0" w:line="168" w:lineRule="auto"/>
                        <w:ind w:left="227"/>
                        <w:rPr>
                          <w:rFonts w:ascii="Qadi Linotype" w:eastAsia="Lotus Linotype" w:hAnsi="Qadi Linotype" w:cs="Qadi Linotype"/>
                        </w:rPr>
                      </w:pPr>
                      <w:r w:rsidRPr="00C16424">
                        <w:rPr>
                          <w:rFonts w:ascii="Qadi Linotype" w:eastAsia="Lotus Linotype" w:hAnsi="Qadi Linotype" w:cs="Qadi Linotype"/>
                          <w:rtl/>
                        </w:rPr>
                        <w:t xml:space="preserve"> وزارة الشؤون الإسلامية والأوقاف والدعوة </w:t>
                      </w:r>
                      <w:proofErr w:type="gramStart"/>
                      <w:r w:rsidRPr="00C16424">
                        <w:rPr>
                          <w:rFonts w:ascii="Qadi Linotype" w:eastAsia="Lotus Linotype" w:hAnsi="Qadi Linotype" w:cs="Qadi Linotype"/>
                          <w:rtl/>
                        </w:rPr>
                        <w:t>والإرشاد</w:t>
                      </w:r>
                      <w:proofErr w:type="gramEnd"/>
                      <w:r w:rsidRPr="00C16424">
                        <w:rPr>
                          <w:rFonts w:ascii="Qadi Linotype" w:eastAsia="Lotus Linotype" w:hAnsi="Qadi Linotype" w:cs="Qadi Linotype"/>
                          <w:rtl/>
                        </w:rPr>
                        <w:t>، 1427ه‍</w:t>
                      </w:r>
                    </w:p>
                    <w:p w:rsidR="00B23F08" w:rsidRPr="00C16424" w:rsidRDefault="00B23F08" w:rsidP="002D3957">
                      <w:pPr>
                        <w:pStyle w:val="BodyText"/>
                        <w:spacing w:line="168" w:lineRule="auto"/>
                        <w:rPr>
                          <w:rFonts w:ascii="Qadi Linotype" w:hAnsi="Qadi Linotype" w:cs="Qadi Linotype"/>
                          <w:sz w:val="22"/>
                          <w:szCs w:val="22"/>
                        </w:rPr>
                      </w:pPr>
                      <w:r w:rsidRPr="00C16424">
                        <w:rPr>
                          <w:rFonts w:ascii="Qadi Linotype" w:hAnsi="Qadi Linotype" w:cs="Qadi Linotype"/>
                          <w:sz w:val="22"/>
                          <w:szCs w:val="22"/>
                          <w:rtl/>
                        </w:rPr>
                        <w:t>فهرسة مكتبة الملك فهد الوطنية أثناء النشر</w:t>
                      </w:r>
                    </w:p>
                    <w:p w:rsidR="00B23F08" w:rsidRPr="007232A4" w:rsidRDefault="00B23F08" w:rsidP="002E5CD1">
                      <w:pPr>
                        <w:pStyle w:val="BodyText"/>
                        <w:spacing w:line="168" w:lineRule="auto"/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</w:pPr>
                      <w:r w:rsidRPr="007232A4"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  <w:t xml:space="preserve">الوهيبي، محمد عبدالله </w:t>
                      </w:r>
                    </w:p>
                    <w:p w:rsidR="00B23F08" w:rsidRPr="007232A4" w:rsidRDefault="00B23F08" w:rsidP="002E5CD1">
                      <w:pPr>
                        <w:pStyle w:val="BodyText"/>
                        <w:spacing w:line="168" w:lineRule="auto"/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7232A4"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  <w:t>اعتقاد</w:t>
                      </w:r>
                      <w:proofErr w:type="gramEnd"/>
                      <w:r w:rsidRPr="007232A4"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  <w:t xml:space="preserve"> أهل السنة في الصحابة. / محمد عبدالله الوهيبي.- الرياض، 1427ه‍</w:t>
                      </w:r>
                    </w:p>
                    <w:p w:rsidR="00B23F08" w:rsidRPr="007232A4" w:rsidRDefault="00B23F08" w:rsidP="002D3957">
                      <w:pPr>
                        <w:pStyle w:val="BodyText"/>
                        <w:spacing w:line="168" w:lineRule="auto"/>
                        <w:rPr>
                          <w:rFonts w:ascii="mylotus" w:hAnsi="mylotus" w:cs="mylotus"/>
                          <w:sz w:val="24"/>
                          <w:szCs w:val="24"/>
                        </w:rPr>
                      </w:pPr>
                      <w:r w:rsidRPr="007232A4"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  <w:t xml:space="preserve"> 14.8</w:t>
                      </w:r>
                      <w:r w:rsidRPr="007232A4">
                        <w:rPr>
                          <w:rFonts w:ascii="mylotus" w:eastAsia="Sakkal Majalla" w:hAnsi="mylotus" w:cs="mylotus"/>
                          <w:sz w:val="24"/>
                          <w:szCs w:val="24"/>
                        </w:rPr>
                        <w:t>×</w:t>
                      </w:r>
                      <w:r w:rsidRPr="007232A4"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  <w:t>21سم</w:t>
                      </w:r>
                    </w:p>
                    <w:p w:rsidR="00B23F08" w:rsidRPr="007232A4" w:rsidRDefault="00B23F08" w:rsidP="002E5CD1">
                      <w:pPr>
                        <w:pStyle w:val="BodyText"/>
                        <w:spacing w:line="144" w:lineRule="auto"/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</w:pPr>
                      <w:r w:rsidRPr="007232A4"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  <w:t xml:space="preserve">ردمك:   7-556-29-9960 </w:t>
                      </w:r>
                    </w:p>
                    <w:p w:rsidR="00B23F08" w:rsidRPr="007232A4" w:rsidRDefault="00B23F08" w:rsidP="002D3957">
                      <w:pPr>
                        <w:pStyle w:val="BodyText"/>
                        <w:spacing w:line="144" w:lineRule="auto"/>
                        <w:rPr>
                          <w:rFonts w:ascii="mylotus" w:hAnsi="mylotus" w:cs="mylotus"/>
                          <w:sz w:val="24"/>
                          <w:szCs w:val="24"/>
                        </w:rPr>
                      </w:pPr>
                      <w:r w:rsidRPr="007232A4">
                        <w:rPr>
                          <w:rFonts w:ascii="mylotus" w:eastAsia="Sakkal Majalla" w:hAnsi="mylotus" w:cs="mylotus"/>
                          <w:sz w:val="24"/>
                          <w:szCs w:val="24"/>
                          <w:rtl/>
                        </w:rPr>
                        <w:t>(النص باللغة الفارسية)</w:t>
                      </w:r>
                    </w:p>
                    <w:p w:rsidR="00B23F08" w:rsidRPr="007232A4" w:rsidRDefault="00B23F08" w:rsidP="00C6172A">
                      <w:pPr>
                        <w:pStyle w:val="BodyText"/>
                        <w:spacing w:line="168" w:lineRule="auto"/>
                        <w:jc w:val="both"/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</w:pPr>
                      <w:r w:rsidRPr="007232A4"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  <w:t>1- أهل السنة                       2- العقيدة الإسلامية- دفع مطاعن</w:t>
                      </w:r>
                    </w:p>
                    <w:p w:rsidR="00B23F08" w:rsidRPr="007232A4" w:rsidRDefault="00B23F08" w:rsidP="002E5CD1">
                      <w:pPr>
                        <w:pStyle w:val="BodyText"/>
                        <w:spacing w:line="168" w:lineRule="auto"/>
                        <w:jc w:val="both"/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</w:pPr>
                      <w:r w:rsidRPr="007232A4"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  <w:t xml:space="preserve"> 3- الصحابة </w:t>
                      </w:r>
                      <w:proofErr w:type="gramStart"/>
                      <w:r w:rsidRPr="007232A4"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  <w:t>والتابعون</w:t>
                      </w:r>
                      <w:proofErr w:type="gramEnd"/>
                      <w:r w:rsidRPr="007232A4"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  <w:t xml:space="preserve">        أ. العنوان</w:t>
                      </w:r>
                    </w:p>
                    <w:p w:rsidR="00B23F08" w:rsidRPr="007232A4" w:rsidRDefault="00B23F08" w:rsidP="002E5CD1">
                      <w:pPr>
                        <w:pStyle w:val="BodyText"/>
                        <w:spacing w:line="168" w:lineRule="auto"/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</w:pPr>
                      <w:r w:rsidRPr="007232A4"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  <w:t xml:space="preserve">ديوي:240 </w:t>
                      </w:r>
                      <w:r w:rsidRPr="007232A4"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  <w:tab/>
                        <w:t xml:space="preserve">                    4685/ 1427</w:t>
                      </w:r>
                    </w:p>
                    <w:p w:rsidR="00B23F08" w:rsidRPr="007232A4" w:rsidRDefault="00B23F08" w:rsidP="002D3957">
                      <w:pPr>
                        <w:pStyle w:val="BodyText"/>
                        <w:spacing w:line="168" w:lineRule="auto"/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</w:pPr>
                      <w:r w:rsidRPr="007232A4">
                        <w:rPr>
                          <w:rFonts w:ascii="mylotus" w:hAnsi="mylotus" w:cs="mylotus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</w:p>
                    <w:p w:rsidR="00B23F08" w:rsidRPr="00D0787B" w:rsidRDefault="00B23F08" w:rsidP="002D3957">
                      <w:pPr>
                        <w:pStyle w:val="BodyText"/>
                        <w:spacing w:line="168" w:lineRule="auto"/>
                        <w:rPr>
                          <w:rFonts w:ascii="mylotus" w:hAnsi="mylotus" w:cs="mylotus"/>
                          <w:sz w:val="21"/>
                          <w:szCs w:val="21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6508E" w:rsidRPr="0076508E">
        <w:rPr>
          <w:rFonts w:ascii="Times New Roman" w:eastAsia="Times New Roman" w:hAnsi="Times New Roman" w:cs="Jadid" w:hint="cs"/>
          <w:sz w:val="32"/>
          <w:szCs w:val="32"/>
          <w:rtl/>
        </w:rPr>
        <w:t xml:space="preserve"> </w:t>
      </w:r>
    </w:p>
    <w:p w:rsidR="002D3957" w:rsidRPr="002D3957" w:rsidRDefault="002D3957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28"/>
          <w:szCs w:val="28"/>
          <w:rtl/>
        </w:rPr>
      </w:pPr>
    </w:p>
    <w:p w:rsidR="002D3957" w:rsidRPr="002D3957" w:rsidRDefault="002D3957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28"/>
          <w:szCs w:val="28"/>
          <w:rtl/>
        </w:rPr>
      </w:pPr>
    </w:p>
    <w:p w:rsidR="002D3957" w:rsidRPr="002D3957" w:rsidRDefault="002D3957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28"/>
          <w:szCs w:val="28"/>
          <w:rtl/>
        </w:rPr>
      </w:pPr>
    </w:p>
    <w:p w:rsidR="002D3957" w:rsidRPr="002D3957" w:rsidRDefault="002D3957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6"/>
          <w:szCs w:val="6"/>
          <w:rtl/>
          <w:lang w:bidi="fa-IR"/>
        </w:rPr>
      </w:pPr>
    </w:p>
    <w:p w:rsidR="002D3957" w:rsidRPr="00AB0709" w:rsidRDefault="002D3957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4"/>
          <w:szCs w:val="4"/>
          <w:rtl/>
        </w:rPr>
      </w:pPr>
    </w:p>
    <w:p w:rsidR="002D3957" w:rsidRDefault="002D3957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28"/>
          <w:szCs w:val="28"/>
          <w:rtl/>
        </w:rPr>
      </w:pPr>
    </w:p>
    <w:p w:rsidR="00661805" w:rsidRDefault="00661805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28"/>
          <w:szCs w:val="28"/>
          <w:rtl/>
        </w:rPr>
      </w:pPr>
    </w:p>
    <w:p w:rsidR="00661805" w:rsidRPr="00661805" w:rsidRDefault="00661805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52"/>
          <w:szCs w:val="52"/>
          <w:rtl/>
        </w:rPr>
      </w:pPr>
    </w:p>
    <w:p w:rsidR="00661805" w:rsidRPr="00661805" w:rsidRDefault="00661805" w:rsidP="002D3957">
      <w:pPr>
        <w:spacing w:after="0" w:line="240" w:lineRule="auto"/>
        <w:ind w:firstLine="284"/>
        <w:jc w:val="lowKashida"/>
        <w:rPr>
          <w:rFonts w:ascii="Times New Roman" w:eastAsia="Times New Roman" w:hAnsi="Times New Roman" w:cs="B Zar"/>
          <w:sz w:val="8"/>
          <w:szCs w:val="8"/>
          <w:rtl/>
        </w:rPr>
      </w:pPr>
    </w:p>
    <w:p w:rsidR="002D3957" w:rsidRPr="002D3957" w:rsidRDefault="002D3957" w:rsidP="002D3957">
      <w:pPr>
        <w:widowControl w:val="0"/>
        <w:shd w:val="clear" w:color="auto" w:fill="FFFFFF"/>
        <w:spacing w:after="0" w:line="228" w:lineRule="auto"/>
        <w:ind w:right="2977"/>
        <w:rPr>
          <w:rFonts w:ascii="Times New Roman" w:eastAsia="Calibri" w:hAnsi="Times New Roman" w:cs="KFGQPC Uthman Taha Naskh"/>
          <w:b/>
          <w:bCs/>
          <w:sz w:val="32"/>
          <w:szCs w:val="32"/>
          <w:rtl/>
        </w:rPr>
      </w:pPr>
      <w:r w:rsidRPr="002D3957">
        <w:rPr>
          <w:rFonts w:ascii="Times New Roman" w:eastAsia="Calibri" w:hAnsi="Times New Roman" w:cs="KFGQPC Uthman Taha Naskh" w:hint="cs"/>
          <w:b/>
          <w:bCs/>
          <w:sz w:val="32"/>
          <w:szCs w:val="32"/>
          <w:rtl/>
        </w:rPr>
        <w:t xml:space="preserve">                شناسنامه كتاب</w:t>
      </w:r>
    </w:p>
    <w:p w:rsidR="002D3957" w:rsidRPr="002D3957" w:rsidRDefault="002D3957" w:rsidP="002D3957">
      <w:pPr>
        <w:widowControl w:val="0"/>
        <w:shd w:val="clear" w:color="auto" w:fill="FFFFFF"/>
        <w:tabs>
          <w:tab w:val="right" w:leader="dot" w:pos="5138"/>
        </w:tabs>
        <w:spacing w:after="0" w:line="228" w:lineRule="auto"/>
        <w:ind w:left="998"/>
        <w:rPr>
          <w:rFonts w:ascii="Times New Roman" w:eastAsia="Calibri" w:hAnsi="Times New Roman" w:cs="Simplified Arabic"/>
          <w:sz w:val="16"/>
          <w:szCs w:val="16"/>
          <w:rtl/>
        </w:rPr>
      </w:pPr>
      <w:r>
        <w:rPr>
          <w:rFonts w:ascii="Times New Roman" w:eastAsia="Times New Roman" w:hAnsi="Times New Roman" w:cs="B Zar"/>
          <w:noProof/>
          <w:sz w:val="16"/>
          <w:szCs w:val="16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520216B4" wp14:editId="352DD5CD">
                <wp:simplePos x="0" y="0"/>
                <wp:positionH relativeFrom="column">
                  <wp:posOffset>1292860</wp:posOffset>
                </wp:positionH>
                <wp:positionV relativeFrom="paragraph">
                  <wp:posOffset>21590</wp:posOffset>
                </wp:positionV>
                <wp:extent cx="2314575" cy="0"/>
                <wp:effectExtent l="0" t="0" r="9525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left:0;text-align:left;flip:x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1.8pt,1.7pt" to="284.0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BHXJgIAAEM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" strokeweight="1.5pt"/>
            </w:pict>
          </mc:Fallback>
        </mc:AlternateContent>
      </w:r>
    </w:p>
    <w:tbl>
      <w:tblPr>
        <w:bidiVisual/>
        <w:tblW w:w="0" w:type="auto"/>
        <w:tblInd w:w="1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283"/>
        <w:gridCol w:w="3794"/>
      </w:tblGrid>
      <w:tr w:rsidR="002D3957" w:rsidRPr="002D3957" w:rsidTr="00661805">
        <w:tc>
          <w:tcPr>
            <w:tcW w:w="1649" w:type="dxa"/>
            <w:tcBorders>
              <w:top w:val="nil"/>
              <w:bottom w:val="nil"/>
            </w:tcBorders>
            <w:vAlign w:val="center"/>
            <w:hideMark/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</w:rPr>
            </w:pP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نام ک</w:t>
            </w:r>
            <w:proofErr w:type="gramStart"/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تاب</w:t>
            </w:r>
            <w:proofErr w:type="gramEnd"/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Simplified Arabic"/>
                <w:b/>
                <w:bCs/>
                <w:sz w:val="26"/>
                <w:szCs w:val="26"/>
              </w:rPr>
            </w:pPr>
          </w:p>
        </w:tc>
        <w:tc>
          <w:tcPr>
            <w:tcW w:w="3794" w:type="dxa"/>
            <w:tcBorders>
              <w:top w:val="nil"/>
              <w:bottom w:val="nil"/>
            </w:tcBorders>
            <w:hideMark/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B Lotus"/>
                <w:b/>
                <w:bCs/>
                <w:sz w:val="26"/>
                <w:szCs w:val="26"/>
                <w:rtl/>
                <w:lang w:bidi="fa-IR"/>
              </w:rPr>
            </w:pPr>
            <w:r w:rsidRPr="002D3957">
              <w:rPr>
                <w:rFonts w:ascii="Times New Roman" w:eastAsia="Times New Roman" w:hAnsi="Times New Roman" w:cs="KFGQPC Uthman Taha Naskh"/>
                <w:b/>
                <w:bCs/>
                <w:sz w:val="26"/>
                <w:szCs w:val="26"/>
                <w:rtl/>
                <w:lang w:bidi="fa-IR"/>
              </w:rPr>
              <w:t>ديدگاه اهل سنت در مورد صحابه</w:t>
            </w:r>
            <w:r>
              <w:rPr>
                <w:rFonts w:ascii="Times New Roman" w:eastAsia="Times New Roman" w:hAnsi="Times New Roman" w:cs="KFGQPC Uthman Taha Naskh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400502" w:rsidRPr="00400502">
              <w:rPr>
                <w:rFonts w:ascii="Times New Roman" w:eastAsia="Times New Roman" w:hAnsi="Times New Roman" w:cs="CTraditional Arabic"/>
                <w:sz w:val="28"/>
                <w:szCs w:val="26"/>
                <w:rtl/>
                <w:lang w:bidi="fa-IR"/>
              </w:rPr>
              <w:t>ش</w:t>
            </w:r>
          </w:p>
        </w:tc>
      </w:tr>
      <w:tr w:rsidR="002D3957" w:rsidRPr="002D3957" w:rsidTr="00661805">
        <w:tc>
          <w:tcPr>
            <w:tcW w:w="1649" w:type="dxa"/>
            <w:tcBorders>
              <w:top w:val="nil"/>
              <w:bottom w:val="nil"/>
            </w:tcBorders>
            <w:hideMark/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</w:rPr>
            </w:pP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 xml:space="preserve">تأليف: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Simplified Arabic"/>
                <w:b/>
                <w:bCs/>
                <w:sz w:val="26"/>
                <w:szCs w:val="26"/>
              </w:rPr>
            </w:pPr>
          </w:p>
        </w:tc>
        <w:tc>
          <w:tcPr>
            <w:tcW w:w="3794" w:type="dxa"/>
            <w:tcBorders>
              <w:top w:val="nil"/>
              <w:bottom w:val="nil"/>
            </w:tcBorders>
            <w:hideMark/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lang w:bidi="fa-IR"/>
              </w:rPr>
            </w:pP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دكتر</w:t>
            </w:r>
            <w:r w:rsidRPr="002D3957"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</w:rPr>
              <w:t xml:space="preserve"> </w:t>
            </w: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محمد</w:t>
            </w:r>
            <w:r w:rsidRPr="002D3957"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</w:rPr>
              <w:t xml:space="preserve"> </w:t>
            </w: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الوهيبي</w:t>
            </w:r>
          </w:p>
        </w:tc>
      </w:tr>
      <w:tr w:rsidR="002D3957" w:rsidRPr="002D3957" w:rsidTr="00661805">
        <w:tc>
          <w:tcPr>
            <w:tcW w:w="1649" w:type="dxa"/>
            <w:tcBorders>
              <w:top w:val="nil"/>
              <w:bottom w:val="nil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</w:rPr>
            </w:pP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 xml:space="preserve">ترجمه: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Simplified Arabic"/>
                <w:b/>
                <w:bCs/>
                <w:sz w:val="26"/>
                <w:szCs w:val="26"/>
              </w:rPr>
            </w:pPr>
          </w:p>
        </w:tc>
        <w:tc>
          <w:tcPr>
            <w:tcW w:w="3794" w:type="dxa"/>
            <w:tcBorders>
              <w:top w:val="nil"/>
              <w:bottom w:val="nil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</w:rPr>
            </w:pPr>
            <w:r w:rsidRPr="002D3957"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</w:rPr>
              <w:t>اسحاق دب</w:t>
            </w: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ی</w:t>
            </w:r>
            <w:r w:rsidRPr="002D3957">
              <w:rPr>
                <w:rFonts w:ascii="Times New Roman" w:eastAsia="Calibri" w:hAnsi="Times New Roman" w:cs="KFGQPC Uthman Taha Naskh" w:hint="eastAsia"/>
                <w:b/>
                <w:bCs/>
                <w:sz w:val="26"/>
                <w:szCs w:val="26"/>
                <w:rtl/>
              </w:rPr>
              <w:t>ر</w:t>
            </w: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ی</w:t>
            </w:r>
            <w:r w:rsidRPr="002D3957"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</w:rPr>
              <w:t xml:space="preserve"> </w:t>
            </w:r>
            <w:r w:rsidRPr="002D3957">
              <w:rPr>
                <w:rFonts w:ascii="Calibri" w:eastAsia="Calibri" w:hAnsi="Calibri" w:cs="CTraditional Arabic" w:hint="cs"/>
                <w:sz w:val="28"/>
                <w:szCs w:val="28"/>
                <w:rtl/>
                <w:lang w:bidi="fa-IR"/>
              </w:rPr>
              <w:t>:</w:t>
            </w:r>
          </w:p>
        </w:tc>
      </w:tr>
      <w:tr w:rsidR="002D3957" w:rsidRPr="002D3957" w:rsidTr="00661805">
        <w:tc>
          <w:tcPr>
            <w:tcW w:w="1649" w:type="dxa"/>
            <w:tcBorders>
              <w:top w:val="nil"/>
              <w:bottom w:val="nil"/>
            </w:tcBorders>
            <w:vAlign w:val="center"/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</w:rPr>
            </w:pP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سال چاپ: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Simplified Arabic"/>
                <w:b/>
                <w:bCs/>
                <w:sz w:val="26"/>
                <w:szCs w:val="26"/>
              </w:rPr>
            </w:pPr>
          </w:p>
        </w:tc>
        <w:tc>
          <w:tcPr>
            <w:tcW w:w="3794" w:type="dxa"/>
            <w:tcBorders>
              <w:top w:val="nil"/>
              <w:bottom w:val="nil"/>
            </w:tcBorders>
          </w:tcPr>
          <w:p w:rsidR="002D3957" w:rsidRPr="002D3957" w:rsidRDefault="002D3957" w:rsidP="005928C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  <w:lang w:bidi="fa-IR"/>
              </w:rPr>
            </w:pP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1393 ه</w:t>
            </w:r>
            <w:r w:rsidRPr="002D3957">
              <w:rPr>
                <w:rFonts w:ascii="Traditional Arabic" w:eastAsia="Calibri" w:hAnsi="Traditional Arabic" w:cs="Traditional Arabic"/>
                <w:b/>
                <w:bCs/>
                <w:sz w:val="26"/>
                <w:szCs w:val="26"/>
                <w:rtl/>
              </w:rPr>
              <w:t>‍</w:t>
            </w:r>
            <w:r w:rsidRPr="002D3957">
              <w:rPr>
                <w:rFonts w:ascii="Traditional Arabic" w:eastAsia="Calibri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. ش / 143</w:t>
            </w:r>
            <w:r w:rsidR="005928C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6</w:t>
            </w:r>
            <w:bookmarkStart w:id="0" w:name="Editing"/>
            <w:bookmarkStart w:id="1" w:name="_GoBack"/>
            <w:bookmarkEnd w:id="0"/>
            <w:bookmarkEnd w:id="1"/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 xml:space="preserve"> ه</w:t>
            </w:r>
            <w:r w:rsidRPr="002D3957">
              <w:rPr>
                <w:rFonts w:ascii="Traditional Arabic" w:eastAsia="Calibri" w:hAnsi="Traditional Arabic" w:cs="Traditional Arabic"/>
                <w:b/>
                <w:bCs/>
                <w:sz w:val="26"/>
                <w:szCs w:val="26"/>
                <w:rtl/>
              </w:rPr>
              <w:t>‍</w:t>
            </w:r>
            <w:r w:rsidRPr="002D3957">
              <w:rPr>
                <w:rFonts w:ascii="Traditional Arabic" w:eastAsia="Calibri" w:hAnsi="Traditional Arabic" w:cs="Traditional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 xml:space="preserve">. ق </w:t>
            </w:r>
          </w:p>
        </w:tc>
      </w:tr>
      <w:tr w:rsidR="002D3957" w:rsidRPr="002D3957" w:rsidTr="00661805">
        <w:tc>
          <w:tcPr>
            <w:tcW w:w="1649" w:type="dxa"/>
            <w:tcBorders>
              <w:top w:val="nil"/>
              <w:bottom w:val="single" w:sz="4" w:space="0" w:color="auto"/>
            </w:tcBorders>
            <w:vAlign w:val="center"/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آدرس ایمیل:</w:t>
            </w:r>
          </w:p>
        </w:tc>
        <w:tc>
          <w:tcPr>
            <w:tcW w:w="283" w:type="dxa"/>
            <w:tcBorders>
              <w:top w:val="nil"/>
              <w:bottom w:val="single" w:sz="4" w:space="0" w:color="auto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</w:rPr>
            </w:pPr>
          </w:p>
        </w:tc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:rsidR="002D3957" w:rsidRPr="00AB0709" w:rsidRDefault="005928C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4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  <w:rtl/>
              </w:rPr>
            </w:pPr>
            <w:hyperlink r:id="rId11" w:history="1">
              <w:r w:rsidR="002D3957" w:rsidRPr="00AB0709">
                <w:rPr>
                  <w:rFonts w:ascii="Times New Roman" w:eastAsia="Times New Roman" w:hAnsi="Times New Roman" w:cs="B Zar"/>
                  <w:b/>
                  <w:bCs/>
                  <w:sz w:val="24"/>
                  <w:szCs w:val="24"/>
                </w:rPr>
                <w:t>contact@mowahedin.com</w:t>
              </w:r>
            </w:hyperlink>
          </w:p>
        </w:tc>
      </w:tr>
      <w:tr w:rsidR="002D3957" w:rsidRPr="002D3957" w:rsidTr="00661805">
        <w:tc>
          <w:tcPr>
            <w:tcW w:w="1649" w:type="dxa"/>
            <w:tcBorders>
              <w:top w:val="single" w:sz="4" w:space="0" w:color="auto"/>
            </w:tcBorders>
            <w:vAlign w:val="center"/>
          </w:tcPr>
          <w:p w:rsidR="002D3957" w:rsidRPr="002D3957" w:rsidRDefault="002D3957" w:rsidP="00661805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6"/>
                <w:szCs w:val="26"/>
                <w:rtl/>
                <w:lang w:bidi="fa-IR"/>
              </w:rPr>
            </w:pP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سایت</w:t>
            </w:r>
            <w:r w:rsidR="00661805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  <w:lang w:bidi="fa-IR"/>
              </w:rPr>
              <w:t>‌</w:t>
            </w:r>
            <w:r w:rsidRPr="002D3957">
              <w:rPr>
                <w:rFonts w:ascii="Times New Roman" w:eastAsia="Calibri" w:hAnsi="Times New Roman" w:cs="KFGQPC Uthman Taha Naskh" w:hint="cs"/>
                <w:b/>
                <w:bCs/>
                <w:sz w:val="26"/>
                <w:szCs w:val="26"/>
                <w:rtl/>
              </w:rPr>
              <w:t>های مفید: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28"/>
                <w:szCs w:val="28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</w:tcPr>
          <w:p w:rsidR="002D3957" w:rsidRPr="002D3957" w:rsidRDefault="005928C7" w:rsidP="00092A7E">
            <w:pPr>
              <w:widowControl w:val="0"/>
              <w:shd w:val="clear" w:color="auto" w:fill="FFFFFF"/>
              <w:tabs>
                <w:tab w:val="right" w:leader="dot" w:pos="5138"/>
              </w:tabs>
              <w:bidi w:val="0"/>
              <w:spacing w:before="120" w:after="0" w:line="312" w:lineRule="auto"/>
              <w:rPr>
                <w:rFonts w:ascii="Times New Roman" w:eastAsia="Calibri" w:hAnsi="Times New Roman" w:cs="KFGQPC Uthman Taha Naskh"/>
                <w:sz w:val="24"/>
                <w:szCs w:val="24"/>
              </w:rPr>
            </w:pPr>
            <w:hyperlink r:id="rId12" w:history="1">
              <w:r w:rsidR="002D3957" w:rsidRPr="002D3957">
                <w:rPr>
                  <w:rFonts w:ascii="Times New Roman" w:eastAsia="Calibri" w:hAnsi="Times New Roman" w:cs="KFGQPC Uthman Taha Naskh"/>
                  <w:sz w:val="24"/>
                  <w:szCs w:val="24"/>
                </w:rPr>
                <w:t>www.aqeedeh.com</w:t>
              </w:r>
            </w:hyperlink>
          </w:p>
          <w:p w:rsidR="002D3957" w:rsidRPr="002D3957" w:rsidRDefault="002D3957" w:rsidP="00092A7E">
            <w:pPr>
              <w:widowControl w:val="0"/>
              <w:shd w:val="clear" w:color="auto" w:fill="FFFFFF"/>
              <w:tabs>
                <w:tab w:val="right" w:leader="dot" w:pos="5138"/>
              </w:tabs>
              <w:bidi w:val="0"/>
              <w:spacing w:after="0" w:line="312" w:lineRule="auto"/>
              <w:rPr>
                <w:rFonts w:ascii="Times New Roman" w:eastAsia="Calibri" w:hAnsi="Times New Roman" w:cs="KFGQPC Uthman Taha Naskh"/>
                <w:sz w:val="24"/>
                <w:szCs w:val="24"/>
                <w:lang w:bidi="fa-IR"/>
              </w:rPr>
            </w:pPr>
            <w:r w:rsidRPr="002D3957">
              <w:rPr>
                <w:rFonts w:ascii="Times New Roman" w:eastAsia="Calibri" w:hAnsi="Times New Roman" w:cs="KFGQPC Uthman Taha Naskh"/>
                <w:sz w:val="24"/>
                <w:szCs w:val="24"/>
                <w:lang w:bidi="fa-IR"/>
              </w:rPr>
              <w:t>www.islamhouse.com</w:t>
            </w:r>
          </w:p>
          <w:p w:rsidR="002D3957" w:rsidRPr="002D3957" w:rsidRDefault="005928C7" w:rsidP="00092A7E">
            <w:pPr>
              <w:widowControl w:val="0"/>
              <w:shd w:val="clear" w:color="auto" w:fill="FFFFFF"/>
              <w:tabs>
                <w:tab w:val="right" w:leader="dot" w:pos="5138"/>
              </w:tabs>
              <w:bidi w:val="0"/>
              <w:spacing w:after="0" w:line="312" w:lineRule="auto"/>
              <w:rPr>
                <w:rFonts w:ascii="Times New Roman" w:eastAsia="Calibri" w:hAnsi="Times New Roman" w:cs="KFGQPC Uthman Taha Naskh"/>
                <w:sz w:val="24"/>
                <w:szCs w:val="24"/>
              </w:rPr>
            </w:pPr>
            <w:hyperlink r:id="rId13" w:history="1">
              <w:r w:rsidR="002D3957" w:rsidRPr="002D3957">
                <w:rPr>
                  <w:rFonts w:ascii="Times New Roman" w:eastAsia="Calibri" w:hAnsi="Times New Roman" w:cs="KFGQPC Uthman Taha Naskh"/>
                  <w:sz w:val="24"/>
                  <w:szCs w:val="24"/>
                </w:rPr>
                <w:t>www.sadaislam.com</w:t>
              </w:r>
            </w:hyperlink>
          </w:p>
          <w:p w:rsidR="002D3957" w:rsidRPr="002D3957" w:rsidRDefault="005928C7" w:rsidP="00092A7E">
            <w:pPr>
              <w:widowControl w:val="0"/>
              <w:shd w:val="clear" w:color="auto" w:fill="FFFFFF"/>
              <w:tabs>
                <w:tab w:val="right" w:leader="dot" w:pos="5138"/>
              </w:tabs>
              <w:bidi w:val="0"/>
              <w:spacing w:after="0" w:line="312" w:lineRule="auto"/>
              <w:rPr>
                <w:rFonts w:ascii="Times New Roman" w:eastAsia="Calibri" w:hAnsi="Times New Roman" w:cs="KFGQPC Uthman Taha Naskh"/>
                <w:sz w:val="24"/>
                <w:szCs w:val="24"/>
              </w:rPr>
            </w:pPr>
            <w:hyperlink r:id="rId14" w:history="1">
              <w:r w:rsidR="002D3957" w:rsidRPr="002D3957">
                <w:rPr>
                  <w:rFonts w:ascii="Times New Roman" w:eastAsia="Calibri" w:hAnsi="Times New Roman" w:cs="KFGQPC Uthman Taha Naskh"/>
                  <w:sz w:val="24"/>
                  <w:szCs w:val="24"/>
                </w:rPr>
                <w:t>www.videofarsi.com</w:t>
              </w:r>
            </w:hyperlink>
          </w:p>
          <w:p w:rsidR="002D3957" w:rsidRPr="002D3957" w:rsidRDefault="005928C7" w:rsidP="00092A7E">
            <w:pPr>
              <w:widowControl w:val="0"/>
              <w:shd w:val="clear" w:color="auto" w:fill="FFFFFF"/>
              <w:tabs>
                <w:tab w:val="right" w:leader="dot" w:pos="5138"/>
              </w:tabs>
              <w:bidi w:val="0"/>
              <w:spacing w:after="0" w:line="312" w:lineRule="auto"/>
              <w:rPr>
                <w:rFonts w:ascii="Times New Roman" w:eastAsia="Calibri" w:hAnsi="Times New Roman" w:cs="KFGQPC Uthman Taha Naskh"/>
                <w:sz w:val="24"/>
                <w:szCs w:val="24"/>
              </w:rPr>
            </w:pPr>
            <w:hyperlink r:id="rId15" w:history="1">
              <w:r w:rsidR="002D3957" w:rsidRPr="002D3957">
                <w:rPr>
                  <w:rFonts w:ascii="Times New Roman" w:eastAsia="Calibri" w:hAnsi="Times New Roman" w:cs="KFGQPC Uthman Taha Naskh"/>
                  <w:sz w:val="24"/>
                  <w:szCs w:val="24"/>
                </w:rPr>
                <w:t>www.islamtxt.net</w:t>
              </w:r>
            </w:hyperlink>
          </w:p>
          <w:p w:rsidR="002D3957" w:rsidRPr="002D3957" w:rsidRDefault="002D3957" w:rsidP="00092A7E">
            <w:pPr>
              <w:widowControl w:val="0"/>
              <w:shd w:val="clear" w:color="auto" w:fill="FFFFFF"/>
              <w:tabs>
                <w:tab w:val="right" w:leader="dot" w:pos="5138"/>
              </w:tabs>
              <w:bidi w:val="0"/>
              <w:spacing w:after="0" w:line="312" w:lineRule="auto"/>
              <w:rPr>
                <w:rFonts w:ascii="Times New Roman" w:eastAsia="Calibri" w:hAnsi="Times New Roman" w:cs="KFGQPC Uthman Taha Naskh"/>
                <w:b/>
                <w:bCs/>
                <w:sz w:val="28"/>
                <w:szCs w:val="28"/>
              </w:rPr>
            </w:pPr>
            <w:r w:rsidRPr="002D3957">
              <w:rPr>
                <w:rFonts w:ascii="Times New Roman" w:eastAsia="Calibri" w:hAnsi="Times New Roman" w:cs="KFGQPC Uthman Taha Naskh"/>
                <w:sz w:val="24"/>
                <w:szCs w:val="24"/>
              </w:rPr>
              <w:t>www.mowahedin.com</w:t>
            </w:r>
          </w:p>
        </w:tc>
      </w:tr>
      <w:tr w:rsidR="002D3957" w:rsidRPr="002D3957" w:rsidTr="00661805">
        <w:tc>
          <w:tcPr>
            <w:tcW w:w="1649" w:type="dxa"/>
            <w:tcBorders>
              <w:bottom w:val="nil"/>
            </w:tcBorders>
            <w:vAlign w:val="center"/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Simplified Arabic"/>
                <w:b/>
                <w:bCs/>
                <w:sz w:val="12"/>
                <w:szCs w:val="12"/>
              </w:rPr>
            </w:pPr>
          </w:p>
        </w:tc>
        <w:tc>
          <w:tcPr>
            <w:tcW w:w="3794" w:type="dxa"/>
            <w:tcBorders>
              <w:bottom w:val="nil"/>
            </w:tcBorders>
          </w:tcPr>
          <w:p w:rsidR="002D3957" w:rsidRPr="002D3957" w:rsidRDefault="002D3957" w:rsidP="002D3957">
            <w:pPr>
              <w:widowControl w:val="0"/>
              <w:shd w:val="clear" w:color="auto" w:fill="FFFFFF"/>
              <w:tabs>
                <w:tab w:val="right" w:leader="dot" w:pos="5138"/>
              </w:tabs>
              <w:spacing w:after="0" w:line="228" w:lineRule="auto"/>
              <w:rPr>
                <w:rFonts w:ascii="Times New Roman" w:eastAsia="Calibri" w:hAnsi="Times New Roman" w:cs="KFGQPC Uthman Taha Naskh"/>
                <w:b/>
                <w:bCs/>
                <w:sz w:val="12"/>
                <w:szCs w:val="12"/>
                <w:rtl/>
              </w:rPr>
            </w:pPr>
          </w:p>
        </w:tc>
      </w:tr>
    </w:tbl>
    <w:p w:rsidR="002D3957" w:rsidRPr="00661805" w:rsidRDefault="002D3957" w:rsidP="00661805">
      <w:pPr>
        <w:spacing w:after="0" w:line="240" w:lineRule="auto"/>
        <w:jc w:val="lowKashida"/>
        <w:rPr>
          <w:rFonts w:ascii="Times New Roman" w:eastAsia="Times New Roman" w:hAnsi="Times New Roman" w:cs="B Zar"/>
          <w:sz w:val="2"/>
          <w:szCs w:val="2"/>
          <w:rtl/>
        </w:rPr>
      </w:pPr>
    </w:p>
    <w:p w:rsidR="002D3957" w:rsidRPr="002D3957" w:rsidRDefault="002D3957" w:rsidP="002D3957">
      <w:pPr>
        <w:spacing w:after="0" w:line="240" w:lineRule="auto"/>
        <w:rPr>
          <w:rFonts w:ascii="Times New Roman" w:eastAsia="Times New Roman" w:hAnsi="Times New Roman" w:cs="B Zar"/>
          <w:sz w:val="28"/>
          <w:szCs w:val="28"/>
          <w:rtl/>
        </w:rPr>
        <w:sectPr w:rsidR="002D3957" w:rsidRPr="002D3957" w:rsidSect="00BA1E6B">
          <w:footnotePr>
            <w:numRestart w:val="eachPage"/>
          </w:footnotePr>
          <w:endnotePr>
            <w:numFmt w:val="decimal"/>
            <w:numRestart w:val="eachSect"/>
          </w:endnotePr>
          <w:pgSz w:w="7938" w:h="11907" w:code="11"/>
          <w:pgMar w:top="1134" w:right="1134" w:bottom="1134" w:left="1134" w:header="567" w:footer="0" w:gutter="0"/>
          <w:cols w:space="708"/>
          <w:titlePg/>
          <w:bidi/>
          <w:rtlGutter/>
          <w:docGrid w:linePitch="381"/>
        </w:sectPr>
      </w:pPr>
    </w:p>
    <w:p w:rsidR="0076508E" w:rsidRPr="0076508E" w:rsidRDefault="0076508E" w:rsidP="00825558">
      <w:pPr>
        <w:pStyle w:val="a"/>
        <w:spacing w:before="120"/>
        <w:rPr>
          <w:rtl/>
        </w:rPr>
      </w:pPr>
      <w:bookmarkStart w:id="2" w:name="_Toc381571481"/>
      <w:bookmarkStart w:id="3" w:name="_Toc381571744"/>
      <w:bookmarkStart w:id="4" w:name="_Toc383025680"/>
      <w:bookmarkStart w:id="5" w:name="_Toc383025707"/>
      <w:bookmarkStart w:id="6" w:name="_Toc394575569"/>
      <w:bookmarkStart w:id="7" w:name="_Toc404336200"/>
      <w:bookmarkStart w:id="8" w:name="_Toc404438683"/>
      <w:r w:rsidRPr="0076508E">
        <w:rPr>
          <w:rtl/>
        </w:rPr>
        <w:lastRenderedPageBreak/>
        <w:t>فهرست مطالب</w:t>
      </w:r>
      <w:bookmarkEnd w:id="2"/>
      <w:bookmarkEnd w:id="3"/>
      <w:bookmarkEnd w:id="4"/>
      <w:bookmarkEnd w:id="5"/>
      <w:bookmarkEnd w:id="6"/>
      <w:bookmarkEnd w:id="7"/>
      <w:bookmarkEnd w:id="8"/>
    </w:p>
    <w:p w:rsidR="00F64442" w:rsidRDefault="00E81B6C" w:rsidP="00F64442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r>
        <w:rPr>
          <w:bCs w:val="0"/>
          <w:rtl/>
        </w:rPr>
        <w:fldChar w:fldCharType="begin"/>
      </w:r>
      <w:r>
        <w:rPr>
          <w:bCs w:val="0"/>
          <w:rtl/>
        </w:rPr>
        <w:instrText xml:space="preserve"> </w:instrText>
      </w:r>
      <w:r>
        <w:rPr>
          <w:bCs w:val="0"/>
        </w:rPr>
        <w:instrText>TOC</w:instrText>
      </w:r>
      <w:r>
        <w:rPr>
          <w:bCs w:val="0"/>
          <w:rtl/>
        </w:rPr>
        <w:instrText xml:space="preserve"> \</w:instrText>
      </w:r>
      <w:r>
        <w:rPr>
          <w:bCs w:val="0"/>
        </w:rPr>
        <w:instrText>h \z \u \t</w:instrText>
      </w:r>
      <w:r>
        <w:rPr>
          <w:bCs w:val="0"/>
          <w:rtl/>
        </w:rPr>
        <w:instrText xml:space="preserve"> "تیتر اول;1;تیتر دوم;2" </w:instrText>
      </w:r>
      <w:r>
        <w:rPr>
          <w:bCs w:val="0"/>
          <w:rtl/>
        </w:rPr>
        <w:fldChar w:fldCharType="separate"/>
      </w:r>
      <w:hyperlink w:anchor="_Toc404438684" w:history="1">
        <w:r w:rsidR="00F64442" w:rsidRPr="00AC4806">
          <w:rPr>
            <w:rStyle w:val="Hyperlink"/>
            <w:rFonts w:hint="cs"/>
            <w:noProof/>
            <w:rtl/>
            <w:lang w:bidi="fa-IR"/>
          </w:rPr>
          <w:t>پيشگفتار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Toc404438684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3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85" w:history="1">
        <w:r w:rsidR="00F64442" w:rsidRPr="00AC4806">
          <w:rPr>
            <w:rStyle w:val="Hyperlink"/>
            <w:noProof/>
            <w:rtl/>
            <w:lang w:bidi="fa-IR"/>
          </w:rPr>
          <w:t xml:space="preserve">1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ديدگاه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اهل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سنت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مورد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اصحاب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Toc404438685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5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86" w:history="1">
        <w:r w:rsidR="00F64442" w:rsidRPr="00AC4806">
          <w:rPr>
            <w:rStyle w:val="Hyperlink"/>
            <w:noProof/>
            <w:rtl/>
            <w:lang w:bidi="fa-IR"/>
          </w:rPr>
          <w:t xml:space="preserve">2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دلايل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عدالت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صحابه</w:t>
        </w:r>
        <w:r w:rsidR="00F64442" w:rsidRPr="00F64442">
          <w:rPr>
            <w:rStyle w:val="Hyperlink"/>
            <w:rFonts w:ascii="IRLotus" w:hAnsi="IRLotus" w:cs="CTraditional Arabic" w:hint="cs"/>
            <w:b/>
            <w:bCs w:val="0"/>
            <w:noProof/>
            <w:rtl/>
            <w:lang w:bidi="fa-IR"/>
          </w:rPr>
          <w:t>ش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قرآن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کريم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Toc404438686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9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87" w:history="1">
        <w:r w:rsidR="00F64442" w:rsidRPr="00AC4806">
          <w:rPr>
            <w:rStyle w:val="Hyperlink"/>
            <w:noProof/>
            <w:rtl/>
            <w:lang w:bidi="fa-IR"/>
          </w:rPr>
          <w:t xml:space="preserve">3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دلایل</w:t>
        </w:r>
        <w:r w:rsidR="00F64442" w:rsidRPr="00AC4806">
          <w:rPr>
            <w:rStyle w:val="Hyperlink"/>
            <w:rFonts w:hint="cs"/>
            <w:noProof/>
            <w:lang w:bidi="fa-IR"/>
          </w:rPr>
          <w:t>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عدالت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صحابه</w:t>
        </w:r>
        <w:r w:rsidR="00F64442" w:rsidRPr="00F64442">
          <w:rPr>
            <w:rStyle w:val="Hyperlink"/>
            <w:rFonts w:cs="CTraditional Arabic" w:hint="cs"/>
            <w:b/>
            <w:bCs w:val="0"/>
            <w:noProof/>
            <w:rtl/>
            <w:lang w:bidi="fa-IR"/>
          </w:rPr>
          <w:t>ش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سنت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پيامبر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cs="CTraditional Arabic"/>
            <w:noProof/>
            <w:rtl/>
            <w:lang w:bidi="fa-IR"/>
          </w:rPr>
          <w:t xml:space="preserve"> </w:t>
        </w:r>
        <w:r w:rsidR="00F64442" w:rsidRPr="00F64442">
          <w:rPr>
            <w:rStyle w:val="Hyperlink"/>
            <w:rFonts w:cs="CTraditional Arabic" w:hint="cs"/>
            <w:b/>
            <w:bCs w:val="0"/>
            <w:noProof/>
            <w:rtl/>
            <w:lang w:bidi="fa-IR"/>
          </w:rPr>
          <w:t>ج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Toc404438687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19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88" w:history="1">
        <w:r w:rsidR="00F64442" w:rsidRPr="00AC4806">
          <w:rPr>
            <w:rStyle w:val="Hyperlink"/>
            <w:noProof/>
            <w:rtl/>
            <w:lang w:bidi="fa-IR"/>
          </w:rPr>
          <w:t xml:space="preserve">4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خلاصه‌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آنچه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که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گذشت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Toc404438688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25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89" w:history="1">
        <w:r w:rsidR="00F64442" w:rsidRPr="00AC4806">
          <w:rPr>
            <w:rStyle w:val="Hyperlink"/>
            <w:noProof/>
            <w:rtl/>
            <w:lang w:bidi="fa-IR"/>
          </w:rPr>
          <w:t xml:space="preserve">5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هيچ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چيزی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معادل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مقام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و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منزلت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اصحاب</w:t>
        </w:r>
        <w:r w:rsidR="00F64442" w:rsidRPr="00F64442">
          <w:rPr>
            <w:rStyle w:val="Hyperlink"/>
            <w:rFonts w:ascii="IRLotus" w:hAnsi="IRLotus" w:cs="CTraditional Arabic" w:hint="cs"/>
            <w:b/>
            <w:bCs w:val="0"/>
            <w:noProof/>
            <w:rtl/>
            <w:lang w:bidi="fa-IR"/>
          </w:rPr>
          <w:t>ش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نمی‌باشد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Toc404438689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28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90" w:history="1">
        <w:r w:rsidR="00F64442" w:rsidRPr="00AC4806">
          <w:rPr>
            <w:rStyle w:val="Hyperlink"/>
            <w:noProof/>
            <w:rtl/>
            <w:lang w:bidi="fa-IR"/>
          </w:rPr>
          <w:t xml:space="preserve">6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دشنام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دادن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صحابه</w:t>
        </w:r>
        <w:r w:rsidR="00F64442" w:rsidRPr="00F64442">
          <w:rPr>
            <w:rStyle w:val="Hyperlink"/>
            <w:rFonts w:ascii="IRLotus" w:hAnsi="IRLotus" w:cs="CTraditional Arabic" w:hint="cs"/>
            <w:b/>
            <w:bCs w:val="0"/>
            <w:noProof/>
            <w:rtl/>
            <w:lang w:bidi="fa-IR"/>
          </w:rPr>
          <w:t>ش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و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حکم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آن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Toc404438690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35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2"/>
        <w:tabs>
          <w:tab w:val="right" w:leader="dot" w:pos="5660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04438691" w:history="1">
        <w:r w:rsidR="00F64442" w:rsidRPr="00AC4806">
          <w:rPr>
            <w:rStyle w:val="Hyperlink"/>
            <w:noProof/>
            <w:rtl/>
            <w:lang w:bidi="fa-IR"/>
          </w:rPr>
          <w:t xml:space="preserve">1-6 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نسبت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دادن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کفر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و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یا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فسق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برخی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یا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تمام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اصحاب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Toc404438691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36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2"/>
        <w:tabs>
          <w:tab w:val="right" w:leader="dot" w:pos="5660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04438692" w:history="1">
        <w:r w:rsidR="00F64442" w:rsidRPr="00AC4806">
          <w:rPr>
            <w:rStyle w:val="Hyperlink"/>
            <w:noProof/>
            <w:rtl/>
            <w:lang w:bidi="fa-IR"/>
          </w:rPr>
          <w:t xml:space="preserve">2-6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دشنام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صحابه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بهانه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طعن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دينشان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Toc404438692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39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2"/>
        <w:tabs>
          <w:tab w:val="right" w:leader="dot" w:pos="5660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04438693" w:history="1">
        <w:r w:rsidR="00F64442" w:rsidRPr="00AC4806">
          <w:rPr>
            <w:rStyle w:val="Hyperlink"/>
            <w:noProof/>
            <w:rtl/>
            <w:lang w:bidi="fa-IR"/>
          </w:rPr>
          <w:t xml:space="preserve">3-6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دشنام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اصحابی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که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مورد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فضيلت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آنها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روايات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متواتر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موجود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نيست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Toc404438693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47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2"/>
        <w:tabs>
          <w:tab w:val="right" w:leader="dot" w:pos="5660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04438694" w:history="1">
        <w:r w:rsidR="00F64442" w:rsidRPr="00AC4806">
          <w:rPr>
            <w:rStyle w:val="Hyperlink"/>
            <w:noProof/>
            <w:rtl/>
            <w:lang w:bidi="fa-IR"/>
          </w:rPr>
          <w:t xml:space="preserve">4-6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دشنام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برخی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از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اصحاب،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گونه</w:t>
        </w:r>
        <w:r w:rsidR="00F64442" w:rsidRPr="00AC4806">
          <w:rPr>
            <w:rStyle w:val="Hyperlink"/>
            <w:rFonts w:hint="cs"/>
            <w:noProof/>
            <w:lang w:bidi="fa-IR"/>
          </w:rPr>
          <w:t>‌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که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طعن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دين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و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عدالت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آنان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نباشد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Toc404438694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47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2"/>
        <w:tabs>
          <w:tab w:val="right" w:leader="dot" w:pos="5660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04438695" w:history="1">
        <w:r w:rsidR="00F64442" w:rsidRPr="00AC4806">
          <w:rPr>
            <w:rStyle w:val="Hyperlink"/>
            <w:noProof/>
            <w:rtl/>
            <w:lang w:bidi="fa-IR"/>
          </w:rPr>
          <w:t xml:space="preserve">5-6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نگاهی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شیوه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موضوعی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Toc404438695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48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96" w:history="1">
        <w:r w:rsidR="00F64442" w:rsidRPr="00AC4806">
          <w:rPr>
            <w:rStyle w:val="Hyperlink"/>
            <w:noProof/>
            <w:rtl/>
            <w:lang w:bidi="fa-IR"/>
          </w:rPr>
          <w:t xml:space="preserve">7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حکم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دشنام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ام‌المؤمنين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عايشه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F64442">
          <w:rPr>
            <w:rStyle w:val="Hyperlink"/>
            <w:rFonts w:cs="CTraditional Arabic" w:hint="cs"/>
            <w:b/>
            <w:bCs w:val="0"/>
            <w:noProof/>
            <w:rtl/>
            <w:lang w:bidi="fa-IR"/>
          </w:rPr>
          <w:t>ل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Toc404438696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51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97" w:history="1">
        <w:r w:rsidR="00F64442" w:rsidRPr="00AC4806">
          <w:rPr>
            <w:rStyle w:val="Hyperlink"/>
            <w:noProof/>
            <w:rtl/>
            <w:lang w:bidi="fa-IR"/>
          </w:rPr>
          <w:t xml:space="preserve">8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حکم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دشنام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دادن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بقيه‌ی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امهات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المؤمنين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Toc404438697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57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2"/>
        <w:tabs>
          <w:tab w:val="right" w:leader="dot" w:pos="5660"/>
        </w:tabs>
        <w:rPr>
          <w:rFonts w:asciiTheme="minorHAnsi" w:eastAsiaTheme="minorEastAsia" w:hAnsiTheme="minorHAnsi" w:cstheme="minorBidi"/>
          <w:noProof/>
          <w:sz w:val="22"/>
          <w:szCs w:val="22"/>
          <w:rtl/>
        </w:rPr>
      </w:pPr>
      <w:hyperlink w:anchor="_Toc404438698" w:history="1">
        <w:r w:rsidR="00F64442" w:rsidRPr="00AC4806">
          <w:rPr>
            <w:rStyle w:val="Hyperlink"/>
            <w:rFonts w:hint="cs"/>
            <w:noProof/>
            <w:rtl/>
            <w:lang w:bidi="fa-IR"/>
          </w:rPr>
          <w:t>پیامدهای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توهین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و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دشنام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Toc404438698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57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699" w:history="1">
        <w:r w:rsidR="00F64442" w:rsidRPr="00AC4806">
          <w:rPr>
            <w:rStyle w:val="Hyperlink"/>
            <w:noProof/>
            <w:rtl/>
            <w:lang w:bidi="fa-IR"/>
          </w:rPr>
          <w:t xml:space="preserve">9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خودداری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از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بازگویی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آنچه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ميان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اصحاب</w:t>
        </w:r>
        <w:r w:rsidR="00F64442" w:rsidRPr="00F64442">
          <w:rPr>
            <w:rStyle w:val="Hyperlink"/>
            <w:rFonts w:eastAsia="Calibri" w:cs="CTraditional Arabic" w:hint="cs"/>
            <w:b/>
            <w:bCs w:val="0"/>
            <w:noProof/>
            <w:rtl/>
            <w:lang w:bidi="fa-IR"/>
          </w:rPr>
          <w:t>ش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رخ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داده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است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Toc404438699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64</w:t>
        </w:r>
        <w:r w:rsidR="00F64442">
          <w:rPr>
            <w:noProof/>
            <w:webHidden/>
            <w:rtl/>
          </w:rPr>
          <w:fldChar w:fldCharType="end"/>
        </w:r>
      </w:hyperlink>
    </w:p>
    <w:p w:rsidR="00F64442" w:rsidRDefault="005928C7">
      <w:pPr>
        <w:pStyle w:val="TOC1"/>
        <w:tabs>
          <w:tab w:val="right" w:leader="dot" w:pos="5660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rtl/>
        </w:rPr>
      </w:pPr>
      <w:hyperlink w:anchor="_Toc404438700" w:history="1">
        <w:r w:rsidR="00F64442" w:rsidRPr="00AC4806">
          <w:rPr>
            <w:rStyle w:val="Hyperlink"/>
            <w:noProof/>
            <w:rtl/>
            <w:lang w:bidi="fa-IR"/>
          </w:rPr>
          <w:t xml:space="preserve">10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اساس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تحقيق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در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تاريخ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AC4806">
          <w:rPr>
            <w:rStyle w:val="Hyperlink"/>
            <w:rFonts w:hint="cs"/>
            <w:noProof/>
            <w:rtl/>
            <w:lang w:bidi="fa-IR"/>
          </w:rPr>
          <w:t>صحابه</w:t>
        </w:r>
        <w:r w:rsidR="00F64442" w:rsidRPr="00AC4806">
          <w:rPr>
            <w:rStyle w:val="Hyperlink"/>
            <w:noProof/>
            <w:rtl/>
            <w:lang w:bidi="fa-IR"/>
          </w:rPr>
          <w:t xml:space="preserve"> </w:t>
        </w:r>
        <w:r w:rsidR="00F64442" w:rsidRPr="00F64442">
          <w:rPr>
            <w:rStyle w:val="Hyperlink"/>
            <w:rFonts w:eastAsia="Calibri" w:cs="CTraditional Arabic" w:hint="cs"/>
            <w:b/>
            <w:bCs w:val="0"/>
            <w:noProof/>
            <w:rtl/>
            <w:lang w:bidi="fa-IR"/>
          </w:rPr>
          <w:t>ش</w:t>
        </w:r>
        <w:r w:rsidR="00F64442">
          <w:rPr>
            <w:noProof/>
            <w:webHidden/>
            <w:rtl/>
          </w:rPr>
          <w:tab/>
        </w:r>
        <w:r w:rsidR="00F64442">
          <w:rPr>
            <w:noProof/>
            <w:webHidden/>
            <w:rtl/>
          </w:rPr>
          <w:fldChar w:fldCharType="begin"/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</w:rPr>
          <w:instrText>PAGEREF</w:instrText>
        </w:r>
        <w:r w:rsidR="00F64442">
          <w:rPr>
            <w:noProof/>
            <w:webHidden/>
            <w:rtl/>
          </w:rPr>
          <w:instrText xml:space="preserve"> _</w:instrText>
        </w:r>
        <w:r w:rsidR="00F64442">
          <w:rPr>
            <w:noProof/>
            <w:webHidden/>
          </w:rPr>
          <w:instrText>Toc404438700 \h</w:instrText>
        </w:r>
        <w:r w:rsidR="00F64442">
          <w:rPr>
            <w:noProof/>
            <w:webHidden/>
            <w:rtl/>
          </w:rPr>
          <w:instrText xml:space="preserve"> </w:instrText>
        </w:r>
        <w:r w:rsidR="00F64442">
          <w:rPr>
            <w:noProof/>
            <w:webHidden/>
            <w:rtl/>
          </w:rPr>
        </w:r>
        <w:r w:rsidR="00F64442">
          <w:rPr>
            <w:noProof/>
            <w:webHidden/>
            <w:rtl/>
          </w:rPr>
          <w:fldChar w:fldCharType="separate"/>
        </w:r>
        <w:r w:rsidR="00F64442">
          <w:rPr>
            <w:noProof/>
            <w:webHidden/>
            <w:rtl/>
          </w:rPr>
          <w:t>67</w:t>
        </w:r>
        <w:r w:rsidR="00F64442">
          <w:rPr>
            <w:noProof/>
            <w:webHidden/>
            <w:rtl/>
          </w:rPr>
          <w:fldChar w:fldCharType="end"/>
        </w:r>
      </w:hyperlink>
    </w:p>
    <w:p w:rsidR="0076508E" w:rsidRPr="0076508E" w:rsidRDefault="00661805" w:rsidP="00B03627">
      <w:pPr>
        <w:pStyle w:val="TOC1"/>
        <w:tabs>
          <w:tab w:val="right" w:leader="dot" w:pos="6680"/>
        </w:tabs>
        <w:rPr>
          <w:bCs w:val="0"/>
          <w:szCs w:val="20"/>
          <w:rtl/>
        </w:rPr>
      </w:pPr>
      <w:r>
        <w:rPr>
          <w:bCs w:val="0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577850</wp:posOffset>
                </wp:positionV>
                <wp:extent cx="3599815" cy="3743325"/>
                <wp:effectExtent l="0" t="0" r="1968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9815" cy="3743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1805" w:rsidRPr="006320F4" w:rsidRDefault="00661805" w:rsidP="006320F4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28" w:lineRule="auto"/>
                              <w:jc w:val="center"/>
                              <w:rPr>
                                <w:rFonts w:ascii="Times New Roman" w:eastAsia="Calibri" w:hAnsi="Times New Roman" w:cs="KFGQPC Uthman Taha Naskh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320F4">
                              <w:rPr>
                                <w:rFonts w:ascii="Times New Roman" w:eastAsia="Calibri" w:hAnsi="Times New Roman" w:cs="KFGQPC Uthman Taha Naskh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ناظر علمی و فنی: مجموعه موحدین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tblInd w:w="160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1648"/>
                              <w:gridCol w:w="284"/>
                              <w:gridCol w:w="3494"/>
                            </w:tblGrid>
                            <w:tr w:rsidR="00661805" w:rsidRPr="002D3957" w:rsidTr="006320F4">
                              <w:tc>
                                <w:tcPr>
                                  <w:tcW w:w="1648" w:type="dxa"/>
                                  <w:vAlign w:val="center"/>
                                </w:tcPr>
                                <w:p w:rsidR="00661805" w:rsidRPr="002D3957" w:rsidRDefault="00661805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0" w:line="228" w:lineRule="auto"/>
                                    <w:rPr>
                                      <w:rFonts w:ascii="Times New Roman" w:eastAsia="Calibri" w:hAnsi="Times New Roman" w:cs="KFGQPC Uthman Taha Naskh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KFGQPC Uthman Taha Naskh"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آدرس ایمیل: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661805" w:rsidRPr="002D3957" w:rsidRDefault="00661805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0" w:line="228" w:lineRule="auto"/>
                                    <w:rPr>
                                      <w:rFonts w:ascii="Times New Roman" w:eastAsia="Calibri" w:hAnsi="Times New Roman" w:cs="KFGQPC Uthman Taha Naskh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4" w:type="dxa"/>
                                  <w:vAlign w:val="center"/>
                                </w:tcPr>
                                <w:p w:rsidR="00661805" w:rsidRPr="006320F4" w:rsidRDefault="005928C7" w:rsidP="006320F4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0" w:line="240" w:lineRule="auto"/>
                                    <w:jc w:val="right"/>
                                    <w:rPr>
                                      <w:rFonts w:eastAsia="Times New Roman" w:cs="B Zar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hyperlink r:id="rId16" w:history="1">
                                    <w:r w:rsidR="00661805" w:rsidRPr="006320F4">
                                      <w:rPr>
                                        <w:rFonts w:eastAsia="Times New Roman" w:cs="B Zar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contact@mowahedin.com</w:t>
                                    </w:r>
                                  </w:hyperlink>
                                </w:p>
                              </w:tc>
                            </w:tr>
                            <w:tr w:rsidR="006320F4" w:rsidRPr="002D3957" w:rsidTr="006320F4">
                              <w:tc>
                                <w:tcPr>
                                  <w:tcW w:w="1648" w:type="dxa"/>
                                  <w:vAlign w:val="center"/>
                                </w:tcPr>
                                <w:p w:rsidR="006320F4" w:rsidRDefault="006320F4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0" w:line="228" w:lineRule="auto"/>
                                    <w:rPr>
                                      <w:rFonts w:ascii="Times New Roman" w:eastAsia="Calibri" w:hAnsi="Times New Roman" w:cs="KFGQPC Uthman Taha Naskh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6320F4" w:rsidRPr="002D3957" w:rsidRDefault="006320F4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0" w:line="228" w:lineRule="auto"/>
                                    <w:rPr>
                                      <w:rFonts w:ascii="Times New Roman" w:eastAsia="Calibri" w:hAnsi="Times New Roman" w:cs="KFGQPC Uthman Taha Naskh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4" w:type="dxa"/>
                                </w:tcPr>
                                <w:p w:rsidR="006320F4" w:rsidRDefault="006320F4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0" w:line="240" w:lineRule="auto"/>
                                    <w:jc w:val="right"/>
                                  </w:pPr>
                                </w:p>
                              </w:tc>
                            </w:tr>
                            <w:tr w:rsidR="00661805" w:rsidRPr="002D3957" w:rsidTr="006320F4">
                              <w:tc>
                                <w:tcPr>
                                  <w:tcW w:w="1648" w:type="dxa"/>
                                  <w:vAlign w:val="center"/>
                                </w:tcPr>
                                <w:p w:rsidR="00661805" w:rsidRPr="002D3957" w:rsidRDefault="00661805" w:rsidP="006320F4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0" w:line="228" w:lineRule="auto"/>
                                    <w:rPr>
                                      <w:rFonts w:ascii="Times New Roman" w:eastAsia="Calibri" w:hAnsi="Times New Roman" w:cs="KFGQPC Uthman Taha Naskh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  <w:lang w:bidi="fa-IR"/>
                                    </w:rPr>
                                  </w:pPr>
                                  <w:r w:rsidRPr="002D3957">
                                    <w:rPr>
                                      <w:rFonts w:ascii="Times New Roman" w:eastAsia="Calibri" w:hAnsi="Times New Roman" w:cs="KFGQPC Uthman Taha Naskh"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سایت</w:t>
                                  </w:r>
                                  <w:r w:rsidR="006320F4">
                                    <w:rPr>
                                      <w:rFonts w:ascii="Times New Roman" w:eastAsia="Calibri" w:hAnsi="Times New Roman" w:cs="KFGQPC Uthman Taha Naskh"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‌</w:t>
                                  </w:r>
                                  <w:r w:rsidRPr="002D3957">
                                    <w:rPr>
                                      <w:rFonts w:ascii="Times New Roman" w:eastAsia="Calibri" w:hAnsi="Times New Roman" w:cs="KFGQPC Uthman Taha Naskh" w:hint="cs"/>
                                      <w:b/>
                                      <w:bCs/>
                                      <w:sz w:val="26"/>
                                      <w:szCs w:val="26"/>
                                      <w:rtl/>
                                    </w:rPr>
                                    <w:t>های مفید: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:rsidR="00661805" w:rsidRPr="002D3957" w:rsidRDefault="00661805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spacing w:after="0" w:line="228" w:lineRule="auto"/>
                                    <w:rPr>
                                      <w:rFonts w:ascii="Times New Roman" w:eastAsia="Calibri" w:hAnsi="Times New Roman" w:cs="KFGQPC Uthman Taha Naskh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94" w:type="dxa"/>
                                </w:tcPr>
                                <w:p w:rsidR="00661805" w:rsidRPr="002D3957" w:rsidRDefault="005928C7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before="120" w:after="0" w:line="312" w:lineRule="auto"/>
                                    <w:rPr>
                                      <w:rFonts w:ascii="Times New Roman" w:eastAsia="Calibri" w:hAnsi="Times New Roman" w:cs="KFGQPC Uthman Taha Naskh"/>
                                      <w:sz w:val="24"/>
                                      <w:szCs w:val="24"/>
                                    </w:rPr>
                                  </w:pPr>
                                  <w:hyperlink r:id="rId17" w:history="1">
                                    <w:r w:rsidR="00661805" w:rsidRPr="002D3957">
                                      <w:rPr>
                                        <w:rFonts w:ascii="Times New Roman" w:eastAsia="Calibri" w:hAnsi="Times New Roman" w:cs="KFGQPC Uthman Taha Naskh"/>
                                        <w:sz w:val="24"/>
                                        <w:szCs w:val="24"/>
                                      </w:rPr>
                                      <w:t>www.aqeedeh.com</w:t>
                                    </w:r>
                                  </w:hyperlink>
                                </w:p>
                                <w:p w:rsidR="00661805" w:rsidRPr="002D3957" w:rsidRDefault="00661805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after="0" w:line="312" w:lineRule="auto"/>
                                    <w:rPr>
                                      <w:rFonts w:ascii="Times New Roman" w:eastAsia="Calibri" w:hAnsi="Times New Roman" w:cs="KFGQPC Uthman Taha Naskh"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2D3957">
                                    <w:rPr>
                                      <w:rFonts w:ascii="Times New Roman" w:eastAsia="Calibri" w:hAnsi="Times New Roman" w:cs="KFGQPC Uthman Taha Naskh"/>
                                      <w:sz w:val="24"/>
                                      <w:szCs w:val="24"/>
                                      <w:lang w:bidi="fa-IR"/>
                                    </w:rPr>
                                    <w:t>www.islamhouse.com</w:t>
                                  </w:r>
                                </w:p>
                                <w:p w:rsidR="00661805" w:rsidRPr="002D3957" w:rsidRDefault="005928C7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after="0" w:line="312" w:lineRule="auto"/>
                                    <w:rPr>
                                      <w:rFonts w:ascii="Times New Roman" w:eastAsia="Calibri" w:hAnsi="Times New Roman" w:cs="KFGQPC Uthman Taha Naskh"/>
                                      <w:sz w:val="24"/>
                                      <w:szCs w:val="24"/>
                                    </w:rPr>
                                  </w:pPr>
                                  <w:hyperlink r:id="rId18" w:history="1">
                                    <w:r w:rsidR="00661805" w:rsidRPr="002D3957">
                                      <w:rPr>
                                        <w:rFonts w:ascii="Times New Roman" w:eastAsia="Calibri" w:hAnsi="Times New Roman" w:cs="KFGQPC Uthman Taha Naskh"/>
                                        <w:sz w:val="24"/>
                                        <w:szCs w:val="24"/>
                                      </w:rPr>
                                      <w:t>www.sadaislam.com</w:t>
                                    </w:r>
                                  </w:hyperlink>
                                </w:p>
                                <w:p w:rsidR="00661805" w:rsidRPr="002D3957" w:rsidRDefault="005928C7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after="0" w:line="312" w:lineRule="auto"/>
                                    <w:rPr>
                                      <w:rFonts w:ascii="Times New Roman" w:eastAsia="Calibri" w:hAnsi="Times New Roman" w:cs="KFGQPC Uthman Taha Naskh"/>
                                      <w:sz w:val="24"/>
                                      <w:szCs w:val="24"/>
                                    </w:rPr>
                                  </w:pPr>
                                  <w:hyperlink r:id="rId19" w:history="1">
                                    <w:r w:rsidR="00661805" w:rsidRPr="002D3957">
                                      <w:rPr>
                                        <w:rFonts w:ascii="Times New Roman" w:eastAsia="Calibri" w:hAnsi="Times New Roman" w:cs="KFGQPC Uthman Taha Naskh"/>
                                        <w:sz w:val="24"/>
                                        <w:szCs w:val="24"/>
                                      </w:rPr>
                                      <w:t>www.videofarsi.com</w:t>
                                    </w:r>
                                  </w:hyperlink>
                                </w:p>
                                <w:p w:rsidR="00661805" w:rsidRPr="002D3957" w:rsidRDefault="005928C7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after="0" w:line="312" w:lineRule="auto"/>
                                    <w:rPr>
                                      <w:rFonts w:ascii="Times New Roman" w:eastAsia="Calibri" w:hAnsi="Times New Roman" w:cs="KFGQPC Uthman Taha Naskh"/>
                                      <w:sz w:val="24"/>
                                      <w:szCs w:val="24"/>
                                    </w:rPr>
                                  </w:pPr>
                                  <w:hyperlink r:id="rId20" w:history="1">
                                    <w:r w:rsidR="00661805" w:rsidRPr="002D3957">
                                      <w:rPr>
                                        <w:rFonts w:ascii="Times New Roman" w:eastAsia="Calibri" w:hAnsi="Times New Roman" w:cs="KFGQPC Uthman Taha Naskh"/>
                                        <w:sz w:val="24"/>
                                        <w:szCs w:val="24"/>
                                      </w:rPr>
                                      <w:t>www.islamtxt.net</w:t>
                                    </w:r>
                                  </w:hyperlink>
                                </w:p>
                                <w:p w:rsidR="00661805" w:rsidRPr="002D3957" w:rsidRDefault="00661805" w:rsidP="0075041A">
                                  <w:pPr>
                                    <w:widowControl w:val="0"/>
                                    <w:shd w:val="clear" w:color="auto" w:fill="FFFFFF"/>
                                    <w:tabs>
                                      <w:tab w:val="right" w:leader="dot" w:pos="5138"/>
                                    </w:tabs>
                                    <w:bidi w:val="0"/>
                                    <w:spacing w:after="0" w:line="312" w:lineRule="auto"/>
                                    <w:rPr>
                                      <w:rFonts w:ascii="Times New Roman" w:eastAsia="Calibri" w:hAnsi="Times New Roman" w:cs="KFGQPC Uthman Taha Naskh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2D3957">
                                    <w:rPr>
                                      <w:rFonts w:ascii="Times New Roman" w:eastAsia="Calibri" w:hAnsi="Times New Roman" w:cs="KFGQPC Uthman Taha Naskh"/>
                                      <w:sz w:val="24"/>
                                      <w:szCs w:val="24"/>
                                    </w:rPr>
                                    <w:t>www.mowahedin.com</w:t>
                                  </w:r>
                                </w:p>
                              </w:tc>
                            </w:tr>
                          </w:tbl>
                          <w:p w:rsidR="00661805" w:rsidRPr="00661805" w:rsidRDefault="00661805" w:rsidP="00661805">
                            <w:pPr>
                              <w:spacing w:before="120" w:after="0" w:line="240" w:lineRule="auto"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B Zar" w:hint="cs"/>
                                <w:noProof/>
                                <w:sz w:val="28"/>
                                <w:szCs w:val="28"/>
                                <w:rtl/>
                              </w:rPr>
                              <w:drawing>
                                <wp:inline distT="0" distB="0" distL="0" distR="0" wp14:anchorId="7C9DC3BB" wp14:editId="4B6AD75E">
                                  <wp:extent cx="1952625" cy="1586401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mowahedin logo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072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54530" cy="15879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left:0;text-align:left;margin-left:.3pt;margin-top:45.5pt;width:283.45pt;height:294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" fillcolor="white [3201]" strokeweight=".5pt">
                <v:textbox>
                  <w:txbxContent>
                    <w:p w:rsidR="00661805" w:rsidRPr="006320F4" w:rsidRDefault="00661805" w:rsidP="006320F4">
                      <w:pPr>
                        <w:widowControl w:val="0"/>
                        <w:shd w:val="clear" w:color="auto" w:fill="FFFFFF"/>
                        <w:tabs>
                          <w:tab w:val="right" w:leader="dot" w:pos="5138"/>
                        </w:tabs>
                        <w:spacing w:after="0" w:line="228" w:lineRule="auto"/>
                        <w:jc w:val="center"/>
                        <w:rPr>
                          <w:rFonts w:ascii="Times New Roman" w:eastAsia="Calibri" w:hAnsi="Times New Roman" w:cs="KFGQPC Uthman Taha Naskh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320F4">
                        <w:rPr>
                          <w:rFonts w:ascii="Times New Roman" w:eastAsia="Calibri" w:hAnsi="Times New Roman" w:cs="KFGQPC Uthman Taha Naskh" w:hint="cs"/>
                          <w:b/>
                          <w:bCs/>
                          <w:sz w:val="28"/>
                          <w:szCs w:val="28"/>
                          <w:rtl/>
                        </w:rPr>
                        <w:t>ناظر علمی و فنی: مجموعه موحدین</w:t>
                      </w:r>
                    </w:p>
                    <w:tbl>
                      <w:tblPr>
                        <w:bidiVisual/>
                        <w:tblW w:w="0" w:type="auto"/>
                        <w:tblInd w:w="160" w:type="dxa"/>
                        <w:tblLook w:val="01E0" w:firstRow="1" w:lastRow="1" w:firstColumn="1" w:lastColumn="1" w:noHBand="0" w:noVBand="0"/>
                      </w:tblPr>
                      <w:tblGrid>
                        <w:gridCol w:w="1648"/>
                        <w:gridCol w:w="284"/>
                        <w:gridCol w:w="3494"/>
                      </w:tblGrid>
                      <w:tr w:rsidR="00661805" w:rsidRPr="002D3957" w:rsidTr="006320F4">
                        <w:tc>
                          <w:tcPr>
                            <w:tcW w:w="1648" w:type="dxa"/>
                            <w:vAlign w:val="center"/>
                          </w:tcPr>
                          <w:p w:rsidR="00661805" w:rsidRPr="002D3957" w:rsidRDefault="00661805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28" w:lineRule="auto"/>
                              <w:rPr>
                                <w:rFonts w:ascii="Times New Roman" w:eastAsia="Calibri" w:hAnsi="Times New Roman" w:cs="KFGQPC Uthman Taha Naskh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Times New Roman" w:eastAsia="Calibri" w:hAnsi="Times New Roman" w:cs="KFGQPC Uthman Taha Naskh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آدرس ایمیل:</w:t>
                            </w:r>
                          </w:p>
                        </w:tc>
                        <w:tc>
                          <w:tcPr>
                            <w:tcW w:w="284" w:type="dxa"/>
                          </w:tcPr>
                          <w:p w:rsidR="00661805" w:rsidRPr="002D3957" w:rsidRDefault="00661805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28" w:lineRule="auto"/>
                              <w:rPr>
                                <w:rFonts w:ascii="Times New Roman" w:eastAsia="Calibri" w:hAnsi="Times New Roman" w:cs="KFGQPC Uthman Taha Naskh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3494" w:type="dxa"/>
                            <w:vAlign w:val="center"/>
                          </w:tcPr>
                          <w:p w:rsidR="00661805" w:rsidRPr="006320F4" w:rsidRDefault="005928C7" w:rsidP="006320F4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40" w:lineRule="auto"/>
                              <w:jc w:val="right"/>
                              <w:rPr>
                                <w:rFonts w:eastAsia="Times New Roman" w:cs="B Zar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hyperlink r:id="rId22" w:history="1">
                              <w:r w:rsidR="00661805" w:rsidRPr="006320F4">
                                <w:rPr>
                                  <w:rFonts w:eastAsia="Times New Roman" w:cs="B Zar"/>
                                  <w:b/>
                                  <w:bCs/>
                                  <w:sz w:val="24"/>
                                  <w:szCs w:val="24"/>
                                </w:rPr>
                                <w:t>contact@mowahedin.com</w:t>
                              </w:r>
                            </w:hyperlink>
                          </w:p>
                        </w:tc>
                      </w:tr>
                      <w:tr w:rsidR="006320F4" w:rsidRPr="002D3957" w:rsidTr="006320F4">
                        <w:tc>
                          <w:tcPr>
                            <w:tcW w:w="1648" w:type="dxa"/>
                            <w:vAlign w:val="center"/>
                          </w:tcPr>
                          <w:p w:rsidR="006320F4" w:rsidRDefault="006320F4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28" w:lineRule="auto"/>
                              <w:rPr>
                                <w:rFonts w:ascii="Times New Roman" w:eastAsia="Calibri" w:hAnsi="Times New Roman" w:cs="KFGQPC Uthman Taha Naskh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:rsidR="006320F4" w:rsidRPr="002D3957" w:rsidRDefault="006320F4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28" w:lineRule="auto"/>
                              <w:rPr>
                                <w:rFonts w:ascii="Times New Roman" w:eastAsia="Calibri" w:hAnsi="Times New Roman" w:cs="KFGQPC Uthman Taha Naskh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3494" w:type="dxa"/>
                          </w:tcPr>
                          <w:p w:rsidR="006320F4" w:rsidRDefault="006320F4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40" w:lineRule="auto"/>
                              <w:jc w:val="right"/>
                            </w:pPr>
                          </w:p>
                        </w:tc>
                      </w:tr>
                      <w:tr w:rsidR="00661805" w:rsidRPr="002D3957" w:rsidTr="006320F4">
                        <w:tc>
                          <w:tcPr>
                            <w:tcW w:w="1648" w:type="dxa"/>
                            <w:vAlign w:val="center"/>
                          </w:tcPr>
                          <w:p w:rsidR="00661805" w:rsidRPr="002D3957" w:rsidRDefault="00661805" w:rsidP="006320F4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28" w:lineRule="auto"/>
                              <w:rPr>
                                <w:rFonts w:ascii="Times New Roman" w:eastAsia="Calibri" w:hAnsi="Times New Roman" w:cs="KFGQPC Uthman Taha Naskh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2D3957">
                              <w:rPr>
                                <w:rFonts w:ascii="Times New Roman" w:eastAsia="Calibri" w:hAnsi="Times New Roman" w:cs="KFGQPC Uthman Taha Naskh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سایت</w:t>
                            </w:r>
                            <w:r w:rsidR="006320F4">
                              <w:rPr>
                                <w:rFonts w:ascii="Times New Roman" w:eastAsia="Calibri" w:hAnsi="Times New Roman" w:cs="KFGQPC Uthman Taha Naskh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‌</w:t>
                            </w:r>
                            <w:r w:rsidRPr="002D3957">
                              <w:rPr>
                                <w:rFonts w:ascii="Times New Roman" w:eastAsia="Calibri" w:hAnsi="Times New Roman" w:cs="KFGQPC Uthman Taha Naskh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های مفید:</w:t>
                            </w:r>
                          </w:p>
                        </w:tc>
                        <w:tc>
                          <w:tcPr>
                            <w:tcW w:w="284" w:type="dxa"/>
                          </w:tcPr>
                          <w:p w:rsidR="00661805" w:rsidRPr="002D3957" w:rsidRDefault="00661805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spacing w:after="0" w:line="228" w:lineRule="auto"/>
                              <w:rPr>
                                <w:rFonts w:ascii="Times New Roman" w:eastAsia="Calibri" w:hAnsi="Times New Roman" w:cs="KFGQPC Uthman Taha Naskh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494" w:type="dxa"/>
                          </w:tcPr>
                          <w:p w:rsidR="00661805" w:rsidRPr="002D3957" w:rsidRDefault="005928C7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before="120" w:after="0" w:line="312" w:lineRule="auto"/>
                              <w:rPr>
                                <w:rFonts w:ascii="Times New Roman" w:eastAsia="Calibri" w:hAnsi="Times New Roman" w:cs="KFGQPC Uthman Taha Naskh"/>
                                <w:sz w:val="24"/>
                                <w:szCs w:val="24"/>
                              </w:rPr>
                            </w:pPr>
                            <w:hyperlink r:id="rId23" w:history="1">
                              <w:r w:rsidR="00661805" w:rsidRPr="002D3957">
                                <w:rPr>
                                  <w:rFonts w:ascii="Times New Roman" w:eastAsia="Calibri" w:hAnsi="Times New Roman" w:cs="KFGQPC Uthman Taha Naskh"/>
                                  <w:sz w:val="24"/>
                                  <w:szCs w:val="24"/>
                                </w:rPr>
                                <w:t>www.aqeedeh.com</w:t>
                              </w:r>
                            </w:hyperlink>
                          </w:p>
                          <w:p w:rsidR="00661805" w:rsidRPr="002D3957" w:rsidRDefault="00661805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after="0" w:line="312" w:lineRule="auto"/>
                              <w:rPr>
                                <w:rFonts w:ascii="Times New Roman" w:eastAsia="Calibri" w:hAnsi="Times New Roman" w:cs="KFGQPC Uthman Taha Naskh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2D3957">
                              <w:rPr>
                                <w:rFonts w:ascii="Times New Roman" w:eastAsia="Calibri" w:hAnsi="Times New Roman" w:cs="KFGQPC Uthman Taha Naskh"/>
                                <w:sz w:val="24"/>
                                <w:szCs w:val="24"/>
                                <w:lang w:bidi="fa-IR"/>
                              </w:rPr>
                              <w:t>www.islamhouse.com</w:t>
                            </w:r>
                          </w:p>
                          <w:p w:rsidR="00661805" w:rsidRPr="002D3957" w:rsidRDefault="005928C7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after="0" w:line="312" w:lineRule="auto"/>
                              <w:rPr>
                                <w:rFonts w:ascii="Times New Roman" w:eastAsia="Calibri" w:hAnsi="Times New Roman" w:cs="KFGQPC Uthman Taha Naskh"/>
                                <w:sz w:val="24"/>
                                <w:szCs w:val="24"/>
                              </w:rPr>
                            </w:pPr>
                            <w:hyperlink r:id="rId24" w:history="1">
                              <w:r w:rsidR="00661805" w:rsidRPr="002D3957">
                                <w:rPr>
                                  <w:rFonts w:ascii="Times New Roman" w:eastAsia="Calibri" w:hAnsi="Times New Roman" w:cs="KFGQPC Uthman Taha Naskh"/>
                                  <w:sz w:val="24"/>
                                  <w:szCs w:val="24"/>
                                </w:rPr>
                                <w:t>www.sadaislam.com</w:t>
                              </w:r>
                            </w:hyperlink>
                          </w:p>
                          <w:p w:rsidR="00661805" w:rsidRPr="002D3957" w:rsidRDefault="005928C7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after="0" w:line="312" w:lineRule="auto"/>
                              <w:rPr>
                                <w:rFonts w:ascii="Times New Roman" w:eastAsia="Calibri" w:hAnsi="Times New Roman" w:cs="KFGQPC Uthman Taha Naskh"/>
                                <w:sz w:val="24"/>
                                <w:szCs w:val="24"/>
                              </w:rPr>
                            </w:pPr>
                            <w:hyperlink r:id="rId25" w:history="1">
                              <w:r w:rsidR="00661805" w:rsidRPr="002D3957">
                                <w:rPr>
                                  <w:rFonts w:ascii="Times New Roman" w:eastAsia="Calibri" w:hAnsi="Times New Roman" w:cs="KFGQPC Uthman Taha Naskh"/>
                                  <w:sz w:val="24"/>
                                  <w:szCs w:val="24"/>
                                </w:rPr>
                                <w:t>www.videofarsi.com</w:t>
                              </w:r>
                            </w:hyperlink>
                          </w:p>
                          <w:p w:rsidR="00661805" w:rsidRPr="002D3957" w:rsidRDefault="005928C7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after="0" w:line="312" w:lineRule="auto"/>
                              <w:rPr>
                                <w:rFonts w:ascii="Times New Roman" w:eastAsia="Calibri" w:hAnsi="Times New Roman" w:cs="KFGQPC Uthman Taha Naskh"/>
                                <w:sz w:val="24"/>
                                <w:szCs w:val="24"/>
                              </w:rPr>
                            </w:pPr>
                            <w:hyperlink r:id="rId26" w:history="1">
                              <w:r w:rsidR="00661805" w:rsidRPr="002D3957">
                                <w:rPr>
                                  <w:rFonts w:ascii="Times New Roman" w:eastAsia="Calibri" w:hAnsi="Times New Roman" w:cs="KFGQPC Uthman Taha Naskh"/>
                                  <w:sz w:val="24"/>
                                  <w:szCs w:val="24"/>
                                </w:rPr>
                                <w:t>www.islamtxt.net</w:t>
                              </w:r>
                            </w:hyperlink>
                          </w:p>
                          <w:p w:rsidR="00661805" w:rsidRPr="002D3957" w:rsidRDefault="00661805" w:rsidP="0075041A">
                            <w:pPr>
                              <w:widowControl w:val="0"/>
                              <w:shd w:val="clear" w:color="auto" w:fill="FFFFFF"/>
                              <w:tabs>
                                <w:tab w:val="right" w:leader="dot" w:pos="5138"/>
                              </w:tabs>
                              <w:bidi w:val="0"/>
                              <w:spacing w:after="0" w:line="312" w:lineRule="auto"/>
                              <w:rPr>
                                <w:rFonts w:ascii="Times New Roman" w:eastAsia="Calibri" w:hAnsi="Times New Roman" w:cs="KFGQPC Uthman Taha Naskh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D3957">
                              <w:rPr>
                                <w:rFonts w:ascii="Times New Roman" w:eastAsia="Calibri" w:hAnsi="Times New Roman" w:cs="KFGQPC Uthman Taha Naskh"/>
                                <w:sz w:val="24"/>
                                <w:szCs w:val="24"/>
                              </w:rPr>
                              <w:t>www.mowahedin.com</w:t>
                            </w:r>
                          </w:p>
                        </w:tc>
                      </w:tr>
                    </w:tbl>
                    <w:p w:rsidR="00661805" w:rsidRPr="00661805" w:rsidRDefault="00661805" w:rsidP="00661805">
                      <w:pPr>
                        <w:spacing w:before="120" w:after="0" w:line="240" w:lineRule="auto"/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ascii="Times New Roman" w:eastAsia="Times New Roman" w:hAnsi="Times New Roman" w:cs="B Zar" w:hint="cs"/>
                          <w:noProof/>
                          <w:sz w:val="28"/>
                          <w:szCs w:val="28"/>
                          <w:rtl/>
                        </w:rPr>
                        <w:drawing>
                          <wp:inline distT="0" distB="0" distL="0" distR="0" wp14:anchorId="7C9DC3BB" wp14:editId="4B6AD75E">
                            <wp:extent cx="1952625" cy="1586401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mowahedin logo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072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954530" cy="15879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81B6C">
        <w:rPr>
          <w:bCs w:val="0"/>
          <w:rtl/>
        </w:rPr>
        <w:fldChar w:fldCharType="end"/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32"/>
          <w:szCs w:val="28"/>
          <w:rtl/>
        </w:rPr>
        <w:sectPr w:rsidR="0076508E" w:rsidRPr="006311B0" w:rsidSect="00BA1E6B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pgNumType w:start="1"/>
          <w:cols w:space="720"/>
          <w:noEndnote/>
          <w:titlePg/>
          <w:bidi/>
          <w:rtlGutter/>
        </w:sectPr>
      </w:pPr>
    </w:p>
    <w:p w:rsidR="0076508E" w:rsidRPr="0076508E" w:rsidRDefault="0076508E" w:rsidP="0076508E">
      <w:pPr>
        <w:spacing w:after="0" w:line="240" w:lineRule="auto"/>
        <w:jc w:val="center"/>
        <w:rPr>
          <w:rFonts w:ascii="IranNastaliq" w:eastAsia="Times New Roman" w:hAnsi="IranNastaliq" w:cs="IranNastaliq"/>
          <w:b/>
          <w:bCs/>
          <w:sz w:val="32"/>
          <w:szCs w:val="32"/>
          <w:rtl/>
          <w:lang w:bidi="fa-IR"/>
        </w:rPr>
      </w:pPr>
      <w:r w:rsidRPr="0076508E">
        <w:rPr>
          <w:rFonts w:ascii="IranNastaliq" w:eastAsia="Times New Roman" w:hAnsi="IranNastaliq" w:cs="IranNastaliq"/>
          <w:sz w:val="40"/>
          <w:szCs w:val="40"/>
          <w:rtl/>
          <w:lang w:bidi="fa-IR"/>
        </w:rPr>
        <w:lastRenderedPageBreak/>
        <w:t>بسم الله الرحمن الرحيم</w:t>
      </w:r>
    </w:p>
    <w:p w:rsidR="0076508E" w:rsidRPr="0076508E" w:rsidRDefault="0076508E" w:rsidP="00E81B6C">
      <w:pPr>
        <w:pStyle w:val="a"/>
        <w:rPr>
          <w:rtl/>
        </w:rPr>
      </w:pPr>
      <w:bookmarkStart w:id="9" w:name="_Toc381571482"/>
      <w:bookmarkStart w:id="10" w:name="_Toc404438684"/>
      <w:r w:rsidRPr="0076508E">
        <w:rPr>
          <w:rtl/>
        </w:rPr>
        <w:t>پيشگفتار</w:t>
      </w:r>
      <w:bookmarkEnd w:id="9"/>
      <w:bookmarkEnd w:id="10"/>
    </w:p>
    <w:p w:rsidR="0076508E" w:rsidRPr="00254F32" w:rsidRDefault="0076508E" w:rsidP="0076508E">
      <w:pPr>
        <w:spacing w:after="0" w:line="240" w:lineRule="auto"/>
        <w:jc w:val="both"/>
        <w:rPr>
          <w:rFonts w:ascii="IRLotus" w:eastAsia="Times New Roman" w:hAnsi="IRLotus" w:cs="KFGQPC Uthman Taha Naskh"/>
          <w:sz w:val="28"/>
          <w:szCs w:val="28"/>
          <w:rtl/>
          <w:lang w:bidi="fa-IR"/>
        </w:rPr>
      </w:pPr>
      <w:r w:rsidRPr="00254F32">
        <w:rPr>
          <w:rFonts w:ascii="IRLotus" w:eastAsia="Times New Roman" w:hAnsi="IRLotus" w:cs="KFGQPC Uthman Taha Naskh"/>
          <w:sz w:val="28"/>
          <w:szCs w:val="28"/>
          <w:rtl/>
          <w:lang w:bidi="fa-IR"/>
        </w:rPr>
        <w:t>الحمدلله رب العالمين وصلى اللَّه على محمد وآله وصحبه وأزواجه الأطهار أمهات المؤمنين</w:t>
      </w:r>
      <w:r w:rsidRPr="00254F32">
        <w:rPr>
          <w:rFonts w:ascii="IRLotus" w:eastAsia="Times New Roman" w:hAnsi="IRLotus" w:cs="KFGQPC Uthman Taha Naskh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خداوند در قرآن 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فرماید: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CTraditional Arabic"/>
          <w:sz w:val="28"/>
          <w:szCs w:val="28"/>
          <w:rtl/>
          <w:lang w:bidi="fa-IR"/>
        </w:rPr>
      </w:pPr>
      <w:r w:rsidRPr="0076508E">
        <w:rPr>
          <w:rFonts w:ascii="KFGQPC Uthmanic Script HAFS" w:eastAsia="Calibri" w:hAnsi="KFGQPC Uthmanic Script HAFS" w:cs="Traditional Arabic" w:hint="cs"/>
          <w:sz w:val="27"/>
          <w:szCs w:val="27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مُّحَمَّدٞ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رَّسُولُ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مَعَهُۥٓ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أَشِدَّآءُ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ٱلۡكُفَّارِ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رُحَمَآءُ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بَيۡنَهُمۡۖ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تَرَىٰهُمۡ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رُكَّعٗا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سُجَّدٗا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يَبۡتَغُونَ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فَضۡلٗا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وَرِضۡوَٰنٗاۖ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سِيمَاهُمۡ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وُجُوهِهِم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أَثَرِ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ٱلسُّجُودِۚ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ذَٰلِكَ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مَثَلُهُمۡ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ٱلتَّوۡرَىٰةِۚ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وَمَثَلُهُمۡ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ٱلۡإِنجِيلِ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كَزَرۡعٍ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أَخۡرَجَ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شَطۡ‍َٔهُۥ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فَ‍َٔازَرَهُۥ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فَٱسۡتَغۡلَظَ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فَٱسۡتَوَىٰ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عَلَىٰ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سُوقِهِۦ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يُعۡجِبُ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ٱلزُّرَّاعَ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لِيَغِيظَ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بِهِمُ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ٱلۡكُفَّارَۗ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وَعَدَ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ءَامَنُواْ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وَعَمِلُواْ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ٱلصَّٰلِحَٰتِ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مِنۡهُم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مَّغۡفِرَةٗ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وَأَجۡرًا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عَظِيمَۢا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٢٩</w:t>
      </w:r>
      <w:r w:rsidRPr="0076508E">
        <w:rPr>
          <w:rFonts w:ascii="KFGQPC Uthmanic Script HAFS" w:eastAsia="Calibri" w:hAnsi="KFGQPC Uthmanic Script HAFS" w:cs="Traditional Arabic" w:hint="cs"/>
          <w:sz w:val="27"/>
          <w:szCs w:val="27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[الفتح: 29]</w:t>
      </w:r>
      <w:r w:rsidRPr="0076508E">
        <w:rPr>
          <w:rFonts w:ascii="KFGQPC Uthmanic Script HAFS" w:eastAsia="Calibri" w:hAnsi="KFGQPC Uthmanic Script HAFS" w:cs="KFGQPC Uthmanic Script HAFS" w:hint="cs"/>
          <w:sz w:val="24"/>
          <w:szCs w:val="24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6"/>
          <w:szCs w:val="26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محمد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(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) فرستاده</w:t>
      </w:r>
      <w:r w:rsidRPr="006311B0">
        <w:rPr>
          <w:rFonts w:ascii="IRLotus" w:eastAsia="Times New Roman" w:hAnsi="IRLotus" w:cs="IRNazli" w:hint="eastAsia"/>
          <w:sz w:val="26"/>
          <w:szCs w:val="26"/>
          <w:rtl/>
          <w:lang w:bidi="fa-IR"/>
        </w:rPr>
        <w:t>‌ی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خداست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 كسانى كه با او هستند در برابر كفار سرسخت و شدید و در میان خود مهربانند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پیوسته آنها را در حال ركوع و سجود مى‏بینى در حالى كه همواره فضل خدا و رضاى او را مى‏طلبند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نشان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‌ آنها در صورتشان از اثر سجده نمایان است، این توصیف آنان در تورات و توصیف آنان در انجیل است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همانند زراعتى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هستند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كه جوانه‏هاى خود را خارج ساخته، سپس به تقویت آن پرداخته تا محكم شده و بر پاى خود ایستاده است و ب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lastRenderedPageBreak/>
        <w:t xml:space="preserve">قدرى نمو و رشد كرده كه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کشاورزان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را به شگفتى وامى‏دارد، این براى آن است كه كافران را به خشم آور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ن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د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ولى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كسانى از آنها را كه ایمان آورده و كارهاى شایسته‏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انجام داده‏اند، خداوند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به آنها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وعده‌ آمرزش و اجر عظیمى داده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است</w:t>
      </w:r>
      <w:r w:rsidRPr="0076508E">
        <w:rPr>
          <w:rFonts w:ascii="IRLotus" w:eastAsia="Times New Roman" w:hAnsi="IRLotus" w:cs="Traditional Arabic" w:hint="cs"/>
          <w:sz w:val="26"/>
          <w:szCs w:val="26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Times New Roman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76508E">
        <w:rPr>
          <w:rFonts w:ascii="KFGQPC Uthmanic Script HAFS" w:eastAsia="Times New Roman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Times New Roman" w:hAnsi="KFGQPC Uthmanic Script HAFS" w:cs="KFGQPC Uthmanic Script HAFS" w:hint="cs"/>
          <w:sz w:val="27"/>
          <w:szCs w:val="27"/>
          <w:rtl/>
          <w:lang w:bidi="fa-IR"/>
        </w:rPr>
        <w:t>مَعَهُۥٓ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یعنی</w:t>
      </w:r>
      <w:r w:rsidR="00DE0618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؛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كسانی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كه با او هستند و در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حقیقت،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یاران اویند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خداوند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أ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ایشان 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صفاتی ارزنده وصف نموده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جمله:</w:t>
      </w:r>
      <w:r w:rsidRPr="006311B0">
        <w:rPr>
          <w:rFonts w:ascii="IRLotus" w:eastAsia="Times New Roman" w:hAnsi="IRLotus" w:cs="IRNazli"/>
          <w:sz w:val="28"/>
          <w:szCs w:val="32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آنها در مقابل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كفار سخت و خشن‌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هستند</w:t>
      </w:r>
      <w:r w:rsidRPr="006311B0">
        <w:rPr>
          <w:rFonts w:ascii="IRLotus" w:eastAsia="Times New Roman" w:hAnsi="IRLotus" w:cs="IRNazli"/>
          <w:sz w:val="28"/>
          <w:szCs w:val="32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در بین خود مهربان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آنها مردمانی‌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هستند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كه زیاد نماز 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خوانند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اضافه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نماید كه هدف آنها از این ركوع و سج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جلب رضا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اله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 در واقع، خداوند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گواهی به حسن نیت و اخلاص آنها 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در ادامه می‌فرماید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كه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چهره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آنها از اثر سجده نورانی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بالاخره به آنها وعده 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دهد كه مغفرت و پاداش بزرگی در انتظار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باشد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982A33" w:rsidRDefault="0076508E" w:rsidP="00DE0618">
      <w:pPr>
        <w:spacing w:after="0" w:line="240" w:lineRule="auto"/>
        <w:ind w:firstLine="284"/>
        <w:jc w:val="both"/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</w:pP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خداوند صحابه</w:t>
      </w:r>
      <w:r w:rsidR="00400502" w:rsidRPr="00982A33">
        <w:rPr>
          <w:rFonts w:ascii="IRLotus" w:eastAsia="Times New Roman" w:hAnsi="IRLotus" w:cs="CTraditional Arabic"/>
          <w:spacing w:val="-2"/>
          <w:sz w:val="28"/>
          <w:szCs w:val="28"/>
          <w:rtl/>
          <w:lang w:bidi="fa-IR"/>
        </w:rPr>
        <w:t>ش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را به نهالی تشبیه می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كند كه كم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كم رشد نموده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 و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شاخ و برگ می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ده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ن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د و كفار از این رشد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خشمگین می‌شوند</w:t>
      </w:r>
      <w:r w:rsidR="00DE0618"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؛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 زیرا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در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 ابتدا،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صحابه 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مانند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نهالی 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نو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پا بودند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اما پس از مدتی توانستند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مدینه را 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بگیرند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و بعد خیبر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، 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مكه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، 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یمن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شبه جزیره‌ ع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رب،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و بعد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 از آن،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ایران و مصر و روم</w:t>
      </w:r>
      <w:r w:rsidRPr="00982A33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،</w:t>
      </w:r>
      <w:r w:rsidRPr="00982A33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و كفار از این درخت پرشاخ و برگ به خشم آمدند.</w:t>
      </w:r>
    </w:p>
    <w:p w:rsidR="0076508E" w:rsidRPr="00982A33" w:rsidRDefault="0076508E" w:rsidP="00521585">
      <w:pPr>
        <w:spacing w:after="0" w:line="240" w:lineRule="auto"/>
        <w:ind w:firstLine="284"/>
        <w:jc w:val="both"/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</w:pPr>
      <w:r w:rsidRPr="00982A33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>استنباط امام مالك</w:t>
      </w:r>
      <w:r w:rsidRPr="00982A33">
        <w:rPr>
          <w:rFonts w:ascii="IRLotus" w:eastAsia="Times New Roman" w:hAnsi="IRLotus" w:cs="CTraditional Arabic" w:hint="cs"/>
          <w:spacing w:val="-6"/>
          <w:sz w:val="30"/>
          <w:szCs w:val="28"/>
          <w:rtl/>
          <w:lang w:bidi="fa-IR"/>
        </w:rPr>
        <w:t xml:space="preserve"> /</w:t>
      </w:r>
      <w:r w:rsidRPr="00982A33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 xml:space="preserve"> از این آیه این است كه هر كسی</w:t>
      </w:r>
      <w:r w:rsidRPr="00982A33">
        <w:rPr>
          <w:rFonts w:ascii="IRLotus" w:eastAsia="Times New Roman" w:hAnsi="IRLotus" w:cs="IRNazli" w:hint="cs"/>
          <w:spacing w:val="-6"/>
          <w:sz w:val="28"/>
          <w:szCs w:val="28"/>
          <w:rtl/>
          <w:lang w:bidi="fa-IR"/>
        </w:rPr>
        <w:t xml:space="preserve"> نسبت</w:t>
      </w:r>
      <w:r w:rsidRPr="00982A33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 xml:space="preserve"> به همراهان محمد</w:t>
      </w:r>
      <w:r w:rsidR="00444A7B" w:rsidRPr="00982A33">
        <w:rPr>
          <w:rFonts w:ascii="IRLotus" w:eastAsia="Times New Roman" w:hAnsi="IRLotus" w:cs="CTraditional Arabic"/>
          <w:spacing w:val="-6"/>
          <w:sz w:val="28"/>
          <w:szCs w:val="26"/>
          <w:rtl/>
          <w:lang w:bidi="fa-IR"/>
        </w:rPr>
        <w:t xml:space="preserve"> ج</w:t>
      </w:r>
      <w:r w:rsidRPr="00982A33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 xml:space="preserve"> یعنی صحابه </w:t>
      </w:r>
      <w:r w:rsidR="00400502" w:rsidRPr="00982A33">
        <w:rPr>
          <w:rFonts w:ascii="IRLotus" w:eastAsia="Times New Roman" w:hAnsi="IRLotus" w:cs="CTraditional Arabic"/>
          <w:spacing w:val="-6"/>
          <w:sz w:val="28"/>
          <w:szCs w:val="28"/>
          <w:rtl/>
          <w:lang w:bidi="fa-IR"/>
        </w:rPr>
        <w:t>ش</w:t>
      </w:r>
      <w:r w:rsidRPr="00982A33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 xml:space="preserve"> خشم و غیض داشته باشد</w:t>
      </w:r>
      <w:r w:rsidRPr="00982A33">
        <w:rPr>
          <w:rFonts w:ascii="IRLotus" w:eastAsia="Times New Roman" w:hAnsi="IRLotus" w:cs="IRNazli" w:hint="cs"/>
          <w:spacing w:val="-6"/>
          <w:sz w:val="28"/>
          <w:szCs w:val="28"/>
          <w:rtl/>
          <w:lang w:bidi="fa-IR"/>
        </w:rPr>
        <w:t>،</w:t>
      </w:r>
      <w:r w:rsidRPr="00982A33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 xml:space="preserve"> كافر است.</w:t>
      </w:r>
    </w:p>
    <w:p w:rsidR="0076508E" w:rsidRPr="00254F32" w:rsidRDefault="0076508E" w:rsidP="00B23F08">
      <w:pPr>
        <w:spacing w:before="120" w:after="0" w:line="240" w:lineRule="auto"/>
        <w:jc w:val="center"/>
        <w:rPr>
          <w:rFonts w:ascii="IRLotus" w:eastAsia="Times New Roman" w:hAnsi="IRLotus" w:cs="KFGQPC Uthman Taha Naskh"/>
          <w:sz w:val="26"/>
          <w:szCs w:val="26"/>
          <w:rtl/>
          <w:lang w:bidi="fa-IR"/>
        </w:rPr>
      </w:pPr>
      <w:r w:rsidRPr="00254F32">
        <w:rPr>
          <w:rFonts w:ascii="IRLotus" w:eastAsia="Times New Roman" w:hAnsi="IRLotus" w:cs="KFGQPC Uthman Taha Naskh"/>
          <w:sz w:val="26"/>
          <w:szCs w:val="26"/>
          <w:rtl/>
          <w:lang w:bidi="fa-IR"/>
        </w:rPr>
        <w:t>وصل</w:t>
      </w:r>
      <w:r w:rsidRPr="00254F32">
        <w:rPr>
          <w:rFonts w:ascii="IRLotus" w:eastAsia="Times New Roman" w:hAnsi="IRLotus" w:cs="KFGQPC Uthman Taha Naskh" w:hint="cs"/>
          <w:sz w:val="26"/>
          <w:szCs w:val="26"/>
          <w:rtl/>
          <w:lang w:bidi="fa-IR"/>
        </w:rPr>
        <w:t xml:space="preserve">ى </w:t>
      </w:r>
      <w:r w:rsidRPr="00254F32">
        <w:rPr>
          <w:rFonts w:ascii="IRLotus" w:eastAsia="Times New Roman" w:hAnsi="IRLotus" w:cs="KFGQPC Uthman Taha Naskh"/>
          <w:sz w:val="26"/>
          <w:szCs w:val="26"/>
          <w:rtl/>
          <w:lang w:bidi="fa-IR"/>
        </w:rPr>
        <w:t>الله وسلم على نبينا محمد وآله وصحبه أجمعين</w:t>
      </w:r>
    </w:p>
    <w:p w:rsidR="0076508E" w:rsidRPr="0076508E" w:rsidRDefault="0076508E" w:rsidP="00254F32">
      <w:pPr>
        <w:spacing w:after="0" w:line="240" w:lineRule="auto"/>
        <w:ind w:firstLine="2579"/>
        <w:jc w:val="center"/>
        <w:rPr>
          <w:rFonts w:ascii="Lotus Linotype" w:eastAsia="Times New Roman" w:hAnsi="Lotus Linotype" w:cs="Lotus Linotype"/>
          <w:sz w:val="12"/>
          <w:szCs w:val="12"/>
          <w:rtl/>
          <w:lang w:bidi="fa-IR"/>
        </w:rPr>
      </w:pPr>
    </w:p>
    <w:p w:rsidR="0076508E" w:rsidRPr="006311B0" w:rsidRDefault="00B23F08" w:rsidP="00982A33">
      <w:pPr>
        <w:spacing w:after="0" w:line="240" w:lineRule="auto"/>
        <w:jc w:val="center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ا</w:t>
      </w:r>
      <w:r w:rsidR="0076508E"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 xml:space="preserve">سحاق </w:t>
      </w:r>
      <w:r w:rsidR="0076508E"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 xml:space="preserve">دبیری </w:t>
      </w:r>
      <w:r w:rsidR="0076508E"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</w:p>
    <w:p w:rsidR="0076508E" w:rsidRPr="00982A33" w:rsidRDefault="0076508E" w:rsidP="00982A33">
      <w:pPr>
        <w:spacing w:after="0" w:line="240" w:lineRule="auto"/>
        <w:jc w:val="center"/>
        <w:rPr>
          <w:rFonts w:ascii="IRLotus" w:eastAsia="Times New Roman" w:hAnsi="IRLotus" w:cs="IRNazli"/>
          <w:spacing w:val="-4"/>
          <w:sz w:val="24"/>
          <w:szCs w:val="24"/>
          <w:rtl/>
          <w:lang w:bidi="fa-IR"/>
        </w:rPr>
        <w:sectPr w:rsidR="0076508E" w:rsidRPr="00982A33" w:rsidSect="00BA1E6B">
          <w:headerReference w:type="first" r:id="rId32"/>
          <w:footnotePr>
            <w:numRestart w:val="eachPage"/>
          </w:footnotePr>
          <w:type w:val="oddPage"/>
          <w:pgSz w:w="7938" w:h="11907" w:code="11"/>
          <w:pgMar w:top="1134" w:right="1134" w:bottom="1134" w:left="1134" w:header="567" w:footer="0" w:gutter="0"/>
          <w:pgNumType w:start="2"/>
          <w:cols w:space="720"/>
          <w:noEndnote/>
          <w:titlePg/>
          <w:bidi/>
          <w:rtlGutter/>
        </w:sectPr>
      </w:pPr>
      <w:r w:rsidRPr="00982A33">
        <w:rPr>
          <w:rFonts w:ascii="IRLotus" w:eastAsia="Times New Roman" w:hAnsi="IRLotus" w:cs="IRNazli"/>
          <w:spacing w:val="-4"/>
          <w:sz w:val="24"/>
          <w:szCs w:val="24"/>
          <w:rtl/>
          <w:lang w:bidi="fa-IR"/>
        </w:rPr>
        <w:t>عربستان سعودى ـ ریاض</w:t>
      </w:r>
      <w:r w:rsidR="00982A33" w:rsidRPr="00982A33">
        <w:rPr>
          <w:rFonts w:ascii="IRLotus" w:eastAsia="Times New Roman" w:hAnsi="IRLotus" w:cs="IRNazli" w:hint="cs"/>
          <w:spacing w:val="-4"/>
          <w:sz w:val="24"/>
          <w:szCs w:val="24"/>
          <w:rtl/>
          <w:lang w:bidi="fa-IR"/>
        </w:rPr>
        <w:t xml:space="preserve"> (</w:t>
      </w:r>
      <w:r w:rsidRPr="00982A33">
        <w:rPr>
          <w:rFonts w:ascii="IRNazli" w:eastAsia="Times New Roman" w:hAnsi="IRNazli" w:cs="IRNazli"/>
          <w:spacing w:val="-4"/>
          <w:sz w:val="24"/>
          <w:szCs w:val="24"/>
          <w:rtl/>
          <w:lang w:bidi="fa-IR"/>
        </w:rPr>
        <w:t>دو شنبه: 10/11/1426</w:t>
      </w:r>
      <w:r w:rsidR="00982A33" w:rsidRPr="00982A33">
        <w:rPr>
          <w:rFonts w:ascii="IRNazli" w:eastAsia="Times New Roman" w:hAnsi="IRNazli" w:cs="IRNazli" w:hint="cs"/>
          <w:spacing w:val="-4"/>
          <w:sz w:val="24"/>
          <w:szCs w:val="24"/>
          <w:rtl/>
          <w:lang w:bidi="fa-IR"/>
        </w:rPr>
        <w:t>ه</w:t>
      </w:r>
      <w:r w:rsidR="00982A33" w:rsidRPr="00982A33">
        <w:rPr>
          <w:rFonts w:ascii="Times New Roman" w:eastAsia="Times New Roman" w:hAnsi="Times New Roman" w:cs="Times New Roman"/>
          <w:spacing w:val="-4"/>
          <w:sz w:val="24"/>
          <w:szCs w:val="24"/>
          <w:rtl/>
          <w:lang w:bidi="fa-IR"/>
        </w:rPr>
        <w:t>‍</w:t>
      </w:r>
      <w:r w:rsidR="00982A33" w:rsidRPr="00982A33">
        <w:rPr>
          <w:rFonts w:ascii="IRNazli" w:eastAsia="Times New Roman" w:hAnsi="IRNazli" w:cs="IRNazli" w:hint="cs"/>
          <w:spacing w:val="-4"/>
          <w:sz w:val="24"/>
          <w:szCs w:val="24"/>
          <w:rtl/>
          <w:lang w:bidi="fa-IR"/>
        </w:rPr>
        <w:t>.</w:t>
      </w:r>
      <w:r w:rsidRPr="00982A33">
        <w:rPr>
          <w:rFonts w:ascii="IRNazli" w:eastAsia="Times New Roman" w:hAnsi="IRNazli" w:cs="IRNazli"/>
          <w:spacing w:val="-4"/>
          <w:sz w:val="24"/>
          <w:szCs w:val="24"/>
          <w:rtl/>
          <w:lang w:bidi="fa-IR"/>
        </w:rPr>
        <w:t>ق. برابر با 21/9/1384</w:t>
      </w:r>
      <w:r w:rsidR="00982A33" w:rsidRPr="00982A33">
        <w:rPr>
          <w:rFonts w:ascii="IRNazli" w:eastAsia="Times New Roman" w:hAnsi="IRNazli" w:cs="IRNazli" w:hint="cs"/>
          <w:spacing w:val="-4"/>
          <w:sz w:val="24"/>
          <w:szCs w:val="24"/>
          <w:rtl/>
          <w:lang w:bidi="fa-IR"/>
        </w:rPr>
        <w:t xml:space="preserve"> ه</w:t>
      </w:r>
      <w:r w:rsidR="00982A33" w:rsidRPr="00982A33">
        <w:rPr>
          <w:rFonts w:ascii="Times New Roman" w:eastAsia="Times New Roman" w:hAnsi="Times New Roman" w:cs="Times New Roman"/>
          <w:spacing w:val="-4"/>
          <w:sz w:val="24"/>
          <w:szCs w:val="24"/>
          <w:rtl/>
          <w:lang w:bidi="fa-IR"/>
        </w:rPr>
        <w:t>‍</w:t>
      </w:r>
      <w:r w:rsidRPr="00982A33">
        <w:rPr>
          <w:rFonts w:ascii="IRNazli" w:eastAsia="Times New Roman" w:hAnsi="IRNazli" w:cs="IRNazli"/>
          <w:spacing w:val="-4"/>
          <w:sz w:val="24"/>
          <w:szCs w:val="24"/>
          <w:rtl/>
          <w:lang w:bidi="fa-IR"/>
        </w:rPr>
        <w:t>.ش</w:t>
      </w:r>
    </w:p>
    <w:p w:rsidR="0076508E" w:rsidRPr="0076508E" w:rsidRDefault="0076508E" w:rsidP="00E81B6C">
      <w:pPr>
        <w:pStyle w:val="a"/>
        <w:rPr>
          <w:rtl/>
        </w:rPr>
      </w:pPr>
      <w:bookmarkStart w:id="11" w:name="_Toc381571483"/>
      <w:bookmarkStart w:id="12" w:name="_Toc404438685"/>
      <w:r w:rsidRPr="0076508E">
        <w:rPr>
          <w:rFonts w:hint="cs"/>
          <w:rtl/>
        </w:rPr>
        <w:lastRenderedPageBreak/>
        <w:t>1</w:t>
      </w:r>
      <w:r w:rsidRPr="0076508E">
        <w:rPr>
          <w:rFonts w:hint="cs"/>
          <w:rtl/>
        </w:rPr>
        <w:br/>
      </w:r>
      <w:r w:rsidRPr="0076508E">
        <w:rPr>
          <w:rtl/>
        </w:rPr>
        <w:t>ديدگاه اهل سنت در مورد اصحاب</w:t>
      </w:r>
      <w:bookmarkEnd w:id="11"/>
      <w:bookmarkEnd w:id="12"/>
      <w:r w:rsidRPr="0076508E">
        <w:rPr>
          <w:rFonts w:hint="cs"/>
          <w:rtl/>
        </w:rPr>
        <w:t xml:space="preserve"> </w:t>
      </w:r>
    </w:p>
    <w:p w:rsidR="0076508E" w:rsidRPr="0076508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KFGQPC Uthman Taha Naskh"/>
          <w:sz w:val="28"/>
          <w:szCs w:val="28"/>
          <w:rtl/>
        </w:rPr>
      </w:pP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إِنَّ الْحَمْدَ لِلَّهِ نَحْمَدُهُ وَنَسْتَعِينُهُ وَنَسْتَغْفِرُهُ، وَنَعُوذُ بِاللَّهِ مِنْ شُرُورِ أَنْفُسِنَا، وَسَيِّئَاتِ أَعْمَالِنَا. </w:t>
      </w:r>
      <w:proofErr w:type="gramStart"/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مَنْ</w:t>
      </w:r>
      <w:proofErr w:type="gramEnd"/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يَهْدِهِ اللَّهُ فَلا مُضِلَّ لَهُ وَمَنْ يُضْلِلْ فَلا هَادِيَ لَهُ، وَأَشْهَدُ أَنْ لَا إِلَهَ إِلَّا اللَّهَ وَأَشْهَدُ أَنَّ مُحَمَّدًا عَبْدُهُ وَرَسُولُهُ،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 xml:space="preserve"> وَصَلَى اللهُ عَلَيْهِ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و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ع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ل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ى آل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ه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و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ص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ح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ب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ه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أ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ج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م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ع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ی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ن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.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دیدگاه اهل سنت درباره اصحاب رسول الله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یکی از مهم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ترین مسائل عقیدتی 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برای مطالعه‌ تاریخ اصحاب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="00400502" w:rsidRPr="00400502">
        <w:rPr>
          <w:rFonts w:ascii="IRLotus" w:eastAsia="Times New Roman" w:hAnsi="IRLotus" w:cs="CTraditional Arabic"/>
          <w:sz w:val="28"/>
          <w:szCs w:val="28"/>
          <w:rtl/>
          <w:lang w:bidi="fa-IR"/>
        </w:rPr>
        <w:t>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لازم و ضروری می‌باشد، در غیر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صورت، اگر مسئله‌ اصحاب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از مجموعه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عق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ید کنار گذاشته شود، انحراف و تشویش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وجود می‌آید.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خاطر اهمیت همین مسئله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همه‌ کتاب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عقیدتی اهل سنت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موضوع را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گونه‌ای آشکار می‌بینیم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یعنی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ممکن نیست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کتابی از اهل سنت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باشد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به همه‌ جوانب عقیده پرداخته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اشاره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این موضوع 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کرده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مانند: «شرح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صول اعتقاد اهل سنت»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اثر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لالکائی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«السن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ة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»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اثر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ابی عاصم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«السن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ة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»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اثر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عبدالله احمد ابن حنبل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«الإبان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ة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»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اثر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ابن بطه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«عقید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ة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السلف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أ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صحاب الحدیث»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اثر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صابونی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ها کتاب دیگر از این قبیل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امامی از امامان اهل سنت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هرگاه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عقید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‌ خو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بیان می‌کند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هر قدر هم که مختصر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حتماً به موضوع اصحاب اشاره می‌کند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 xml:space="preserve">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یا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درباره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فضیلت آنهاست، یا فضیلت خلفای راشدین و یا عدالت آنها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سب و دشنام دادن آنها را نهی کرده‌اند و از اختلافات آنها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سخنی به میان نیاورده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ین خاطر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سعی و کوشش بنده بر این است که در این تحقیق، اهمیت این عقیده و جوانب گوناگون آن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توضیح داده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بیان نمایم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صورت ترک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این موضوع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هنگام تحقیق زندگی اصحاب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چه خطراتی بر آن مترتب خواهد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بود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بنابراین، این تحقیق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موضوعی اعتقادی است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اجمال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جوانب دیگر را هم در برمی‌گیرد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مانند: آوردن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بیانِ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سب و دشنام اصحاب و اشاره به ضرورت تحقیق در روایاتی که درباره تاریخ اصحاب وجود دارد.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پس این موضوع را می‌توان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عنوان یک دیدگاه ضروری در احوال اصحاب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حساب آورد 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برای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مورخین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پژوهشگران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کسانی که بخواهند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درباره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سیره و زندگینامه‌ یکی از صحابه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بحث کنند،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لازم و ضروری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 کتاب حاضر به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مباحث زیر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نیز پرداخته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: </w:t>
      </w:r>
    </w:p>
    <w:p w:rsidR="0076508E" w:rsidRPr="006311B0" w:rsidRDefault="0076508E" w:rsidP="00B105DA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نخست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دلایل عدالت اصحاب در قرآن و سنت پیامبر 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>ج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این میان، دلایلی را آورده‌ام که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طور واضح و روشن بر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عدالت ایشان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 xml:space="preserve">دلالت می‌کنند و روایات صحیح و درست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همراه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برخی تعلیقات و توضیحات نقل کرده‌ام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دوم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مقام و منزلت صحابه با هیچ یک از کسانی که بعد از آنها آمده‌اند برابری نمی‌کند،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پس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بیان نموده‌ام که فضیلت اصحاب بر همه‌ آنها برتری دارد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سوم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انواع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بدگویی و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دشنام اصحاب و حکم همه‌ آنها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این موضوع هم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توضیح داده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فرق میان کسی که در عدالت صحابه طعن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 شک وارد می‌کند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دیگر مسلمانان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چیست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همچنین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حکم کسی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را بیان کرده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ام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به اصحاب دشنام می‌دهد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در حالیکه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نصوص متواتر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 مورد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فضیلت آنها وجود دارد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علاوه،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حکم کسانی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را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همگی صحابه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برخی از آنها را دشنام می‌دهند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شرح داده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ام.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پایان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این مقوله،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به موضوع دشنام دادن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ام‌المؤمنین عا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/>
          <w:sz w:val="28"/>
          <w:szCs w:val="26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اشاره کرده‌ام که خداوند او را از هر پلیدی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 تبرئه نموده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سپس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بقی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امهات المؤمنین پرداخته‌ام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چهارم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 xml:space="preserve">: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به دنبال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آثار مترتب بر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بدگویی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دشنام را آورده‌ام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پنجم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دیدگاه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برخورد ما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اهل سنت 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نسبت به اختلافاتی که میان اصحاب رخ داده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شرح داده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ام.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جا هم جوانب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بیان نموده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ام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پژوهشگران بدان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نیازمند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ند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تا هنگام تحقیق به اشتباه نیفتد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-خدای نکرده-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صحابه گرانقدر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دشنام ندهد.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خواننده گرامی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پایان این مقدمه لازم است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متذکر شوم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من چیز جدید و تازه‌ای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می‌گویم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بلکه گزیده‌ای از نظرات ائمه را گردآوری نموده‌ و برای یک هدف معی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ّ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آنها را ذکر کرده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ام،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آن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هدف،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یادآوری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نمودن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نظرات و اعتقادات اهل سنت در این موضوع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می‌باشد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خودداری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نمودن و بازداشتن از هر چیزی که با این نظرات منافات دارد.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کوششی است که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تمام کوشش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سلف صالح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در این زمینه نوشته‌اند، افزوده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خواه در زمین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عقیده 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فرقه‌ها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یا در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مورد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تاریخ، حدیث و غیره.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 در پایان از خداوند منان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خواستارم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دوستی اصحاب را به ما عطا نماید و ما را با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ایشان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از خداوند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منان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توفیق روزافزون و ث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بات قدم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آرزومندم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0"/>
          <w:szCs w:val="20"/>
          <w:rtl/>
          <w:lang w:bidi="fa-IR"/>
        </w:rPr>
      </w:pPr>
    </w:p>
    <w:p w:rsidR="0076508E" w:rsidRPr="006311B0" w:rsidRDefault="0076508E" w:rsidP="0076508E">
      <w:pPr>
        <w:spacing w:after="0" w:line="240" w:lineRule="auto"/>
        <w:ind w:firstLine="284"/>
        <w:jc w:val="right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محمد بن عبدالله الوهیبی</w:t>
      </w:r>
    </w:p>
    <w:p w:rsidR="0076508E" w:rsidRPr="006311B0" w:rsidRDefault="0076508E" w:rsidP="0076508E">
      <w:pPr>
        <w:spacing w:after="0" w:line="240" w:lineRule="auto"/>
        <w:ind w:firstLine="284"/>
        <w:jc w:val="right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ریاض: ص: ب: 85542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  <w:sectPr w:rsidR="0076508E" w:rsidRPr="006311B0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76508E" w:rsidRDefault="0076508E" w:rsidP="00E81B6C">
      <w:pPr>
        <w:pStyle w:val="a"/>
        <w:rPr>
          <w:rtl/>
        </w:rPr>
      </w:pPr>
      <w:bookmarkStart w:id="13" w:name="_Toc381571484"/>
      <w:bookmarkStart w:id="14" w:name="_Toc404438686"/>
      <w:r w:rsidRPr="0076508E">
        <w:rPr>
          <w:rFonts w:hint="cs"/>
          <w:rtl/>
        </w:rPr>
        <w:lastRenderedPageBreak/>
        <w:t>2</w:t>
      </w:r>
      <w:r w:rsidRPr="0076508E">
        <w:rPr>
          <w:rFonts w:hint="cs"/>
          <w:rtl/>
        </w:rPr>
        <w:br/>
      </w:r>
      <w:r w:rsidRPr="0076508E">
        <w:rPr>
          <w:rtl/>
        </w:rPr>
        <w:t>دلايل عدالت صحابه</w:t>
      </w:r>
      <w:r w:rsidR="00400502" w:rsidRPr="00400502">
        <w:rPr>
          <w:rFonts w:ascii="IRLotus" w:hAnsi="IRLotus" w:cs="CTraditional Arabic"/>
          <w:b w:val="0"/>
          <w:bCs w:val="0"/>
          <w:sz w:val="28"/>
          <w:szCs w:val="28"/>
          <w:rtl/>
        </w:rPr>
        <w:t>ش</w:t>
      </w:r>
      <w:r w:rsidRPr="0076508E">
        <w:rPr>
          <w:rtl/>
        </w:rPr>
        <w:t xml:space="preserve"> در قرآن کريم</w:t>
      </w:r>
      <w:bookmarkEnd w:id="13"/>
      <w:bookmarkEnd w:id="14"/>
    </w:p>
    <w:p w:rsidR="0076508E" w:rsidRPr="006311B0" w:rsidRDefault="0076508E" w:rsidP="0076508E">
      <w:pPr>
        <w:spacing w:after="0" w:line="233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عدالت صحابه </w:t>
      </w:r>
      <w:r w:rsidR="00400502" w:rsidRPr="00400502">
        <w:rPr>
          <w:rFonts w:ascii="IRLotus" w:eastAsia="Times New Roman" w:hAnsi="IRLotus" w:cs="CTraditional Arabic"/>
          <w:sz w:val="28"/>
          <w:szCs w:val="28"/>
          <w:rtl/>
          <w:lang w:bidi="fa-IR"/>
        </w:rPr>
        <w:t>ش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نزد اهل سنت از مسایل قطعی عقید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جرأت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می‌توان گفت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موضوع در دین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ضروری معلوم و مشخص است و برای این ادعا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دلایل بسیاری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قرآن و سنت وجود دارد که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ثابت می‌کند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</w:p>
    <w:p w:rsidR="0076508E" w:rsidRPr="006311B0" w:rsidRDefault="0076508E" w:rsidP="0076508E">
      <w:pPr>
        <w:spacing w:after="0" w:line="233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آیه</w:t>
      </w: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‌ نخست:</w:t>
      </w:r>
    </w:p>
    <w:p w:rsidR="0076508E" w:rsidRPr="0076508E" w:rsidRDefault="0076508E" w:rsidP="0076508E">
      <w:pPr>
        <w:spacing w:after="0" w:line="233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لَّقَدۡ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رَضِيَ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عَنِ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ٱلۡمُؤۡمِنِينَ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إِذۡ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يُبَايِعُونَكَ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تَحۡتَ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ٱلشَّجَرَةِ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فَعَلِمَ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قُلُوبِهِمۡ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فَأَنزَلَ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ٱلسَّكِينَةَ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عَلَيۡهِمۡ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وَأَثَٰبَهُمۡ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فَتۡحٗا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قَرِيبٗا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١٨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[الفتح: 18].</w:t>
      </w:r>
    </w:p>
    <w:p w:rsidR="0076508E" w:rsidRPr="006311B0" w:rsidRDefault="0076508E" w:rsidP="0076508E">
      <w:pPr>
        <w:spacing w:after="0" w:line="233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خداوند از مؤمنان راضی گردید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آن هنگام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که در زیر درخت با تو بیعت کردند. خدا می‌دانست آنچه را که در درون دل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هایشان نهفته بود، لذا اطمینان خاطری به دل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هایشان داد و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پیروزی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نزدیک را پاداش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آنها قرار داد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33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جابر بن عبدالله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گفت:</w:t>
      </w:r>
    </w:p>
    <w:p w:rsidR="0076508E" w:rsidRPr="006311B0" w:rsidRDefault="0076508E" w:rsidP="0076508E">
      <w:pPr>
        <w:spacing w:after="0" w:line="233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ما هزار و چهارصد نفر بودیم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 w:hint="cs"/>
          <w:sz w:val="30"/>
          <w:szCs w:val="28"/>
          <w:vertAlign w:val="superscript"/>
          <w:rtl/>
          <w:lang w:bidi="fa-IR"/>
        </w:rPr>
        <w:t xml:space="preserve"> 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33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آیه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آشکار و روشن دلالت می‌کند بر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خداوند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آنان را تزکیه نموده است، تزکیه‌ای که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جز خداوند کسی نمی‌تواند بر آن آگاه باشد، زیرا این تزکیه، تزکیه‌ باطن و درون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است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پاکسازیِ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آنچه در دل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هایشان نهفته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مین خاطر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خداوند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از آنان راضی شد، و کسی که خداوند از او راضی شود غیر ممکن است که بر کفر بمیرد، چون در این جا ملاک رضایت خدا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وفات است، زیرا رضایت خدا در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مورد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کسانی است که می‌داند مسلمان خواهند مرد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30"/>
          <w:szCs w:val="30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آنچه که این دیدگاه را ثابت می‌کند روایتی است که مسلم در صحیح خود آورده که پیامبر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فرمودند:</w:t>
      </w:r>
    </w:p>
    <w:p w:rsidR="0076508E" w:rsidRPr="006311B0" w:rsidRDefault="0076508E" w:rsidP="00DE0618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لاَ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يَدْخُلُ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النَّارَ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إِنْ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شَاءَ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اللَّهُ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مِنْ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أَصْحَابِ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الشَّجَرَةِ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أَحَدٌ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.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الَّذِينَ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بَايَعُوا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تَحْتَهَا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B Lotus"/>
          <w:sz w:val="30"/>
          <w:szCs w:val="28"/>
          <w:vertAlign w:val="superscript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="00DE0618"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اگر خداوند بخواهد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هیچ فردى از اصحاب شجره كه با رسول الله</w:t>
      </w:r>
      <w:r w:rsidR="00444A7B" w:rsidRPr="00444A7B">
        <w:rPr>
          <w:rFonts w:ascii="IRLotus" w:eastAsia="Times New Roman" w:hAnsi="IRLotus" w:cs="CTraditional Arabic" w:hint="cs"/>
          <w:sz w:val="26"/>
          <w:szCs w:val="26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بیعت كردند به دوزخ داخل نخواهد شد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تیمیه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گفته است: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رضا از صفات قدیم خداوند می‌باشد و تنها از بندگانی اعلام رضایت می‌کند که می‌داند موجبات رضای خدا را فراهم می‌کنند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خداوند از هر کسی راضی شود، هیچ وقت بر او خشم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نمی‌گ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رد و رضایت خود را از هر کس اعلام کرده 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یقین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شخص بهشتی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اعلام رضایت خدا بعد از ایمان شخص باشد، این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خاطر مدح و ستایش اوست و اگر خداوند بداند که بعد از کارهای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نیک، فرد دچار کارهای ناشایست می‌شود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حساب نمی‌آید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30"/>
          <w:szCs w:val="30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حزم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آنجا که خداوند فرموده: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Traditional Arabic" w:eastAsia="Calibri" w:hAnsi="Traditional Arabic" w:cs="Traditional Arabic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فَعَلِمَ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قُلُوبِهِمۡ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فَأَنزَلَ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ٱلسَّكِينَةَ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عَلَيۡهِمۡ</w:t>
      </w:r>
      <w:r w:rsidRPr="0076508E">
        <w:rPr>
          <w:rFonts w:ascii="Traditional Arabic" w:eastAsia="Calibri" w:hAnsi="Traditional Arabic" w:cs="Traditional Arabic"/>
          <w:sz w:val="28"/>
          <w:szCs w:val="28"/>
          <w:rtl/>
          <w:lang w:bidi="fa-IR"/>
        </w:rPr>
        <w:t>﴾</w:t>
      </w:r>
      <w:r w:rsidRPr="0076508E">
        <w:rPr>
          <w:rFonts w:ascii="KFGQPC Uthman Taha Naskh" w:eastAsia="Calibri" w:hAnsi="Calibri" w:cs="KFGQPC Uthman Taha Naskh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Calibri" w:hAnsi="IRLotus" w:cs="IRNazli"/>
          <w:sz w:val="24"/>
          <w:szCs w:val="24"/>
          <w:rtl/>
          <w:lang w:bidi="fa-IR"/>
        </w:rPr>
        <w:t>[الفتح: ١٨]</w:t>
      </w:r>
      <w:r w:rsidRPr="0076508E">
        <w:rPr>
          <w:rFonts w:ascii="KFGQPC Uthman Taha Naskh" w:eastAsia="Calibri" w:hAnsi="Calibri" w:cs="KFGQPC Uthman Taha Naskh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آنچه در دل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هایشان هست می‌داند و از آنان راضی گشته است و آرامش خویش را بر آنان وارد فرموده است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».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برای هیچ کس درست نیست که درباره آن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تردید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نماید و یا شکی به دل راه 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آیه‌ دوم: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مُّحَمَّدٞ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رَّسُولُ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مَعَهُۥٓ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أَشِدَّآءُ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ٱلۡكُفَّارِ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رُحَمَآءُ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بَيۡنَهُمۡۖ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تَرَىٰهُمۡ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رُكَّعٗا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سُجَّدٗا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يَبۡتَغُونَ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فَضۡلٗا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وَرِضۡوَٰنٗاۖ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سِيمَاهُمۡ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وُجُوهِهِم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أَثَرِ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ٱلسُّجُودِۚ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ذَٰلِكَ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مَثَلُهُمۡ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ٱلتَّوۡرَىٰةِۚ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وَمَثَلُهُمۡ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ٱلۡإِنجِيلِ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كَزَرۡعٍ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أَخۡرَجَ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شَطۡ‍َٔهُۥ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فَ‍َٔازَرَهُۥ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فَٱسۡتَغۡلَظَ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فَٱسۡتَوَىٰ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عَلَىٰ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سُوقِهِۦ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يُعۡجِبُ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ٱلزُّرَّاعَ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لِيَغِيظَ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بِهِمُ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ٱلۡكُفَّارَۗ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وَعَدَ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ءَامَنُواْ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وَعَمِلُواْ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ٱلصَّٰلِحَٰتِ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مِنۡهُم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مَّغۡفِرَةٗ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وَأَجۡرًا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عَظِيمَۢا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٢٩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CTraditional Arabic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[الفتح: 29].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محمد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(</w:t>
      </w:r>
      <w:r w:rsidR="00444A7B">
        <w:rPr>
          <w:rFonts w:ascii="IRLotus" w:eastAsia="Times New Roman" w:hAnsi="IRLotus" w:cs="CTraditional Arabic" w:hint="cs"/>
          <w:sz w:val="26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فرستاده خداست و كسانى كه با او هستند در برابر كفار سرسخت و شدید و درمیان خود مهربانند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پیوسته آنها را در حال ركوع و سجود مى‏بینى در حالى كه همواره فضل خدا و رضاى او را مى‏طلبند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نشانه‌ آنها در صورتشان از اثر سجده نمایان است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lastRenderedPageBreak/>
        <w:t>این توصیف آنان در تورات و توصیف آنان در انجیل است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همانند زراعتى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هستند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كه جوانه‏هاى خود را خارج ساخته، سپس به تقویت آن پرداخته تا محكم شده و بر پاى خود ایستاده است و ب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قدرى نمو و رشد كرده كه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کشاورزان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را به شگفتى وامى‏دارد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این براى آن است كه كافران را به خشم آور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ن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د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ولى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كسانى از آنها كه ایمان آورده و كارهاى شایسته‏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انجام داده‏اند، خداوند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به آنها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وعده‌ آمرزش و اجر عظیمى داده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است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امام مالک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444A7B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شنیدم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مسیحیان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هنگام فتح شام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وقتی که اصحاب را دیدند گفتند: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به خدا قسم اینها از حواریون مسیح بهترند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 واقعاً راست گفته‌اند</w:t>
      </w:r>
      <w:r w:rsidR="00B26109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؛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زیرا این امت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کتاب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های آسمانی قدیم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بسیار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بزرگ هستند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بزرگ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ترین آنها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اصحاب رسول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الله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هستند و خداوند با ذکر آنان در کتاب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پیشین و اخبار متداول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نام آنان را بزرگ نگاه داشته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مین خاطر خداوند فرمود: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ذَٰلِكَ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مَثَلُهُمۡ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ٱلتَّوۡرَىٰةِ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سپس فرمود: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ٱلۡإِنجِيلِ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كَزَرۡعٍ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أَخۡرَجَ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شَطۡ‍َٔهُۥ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یعنی دانه‌هایش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IRLotus" w:cs="KFGQPC Uthmanic Script HAFS" w:hint="cs"/>
          <w:sz w:val="29"/>
          <w:szCs w:val="29"/>
          <w:rtl/>
          <w:lang w:bidi="fa-IR"/>
        </w:rPr>
        <w:t>فَ‍َٔازَرَهُۥ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یعنی: محکم نمود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IRLotus" w:cs="KFGQPC Uthmanic Script HAFS" w:hint="cs"/>
          <w:sz w:val="29"/>
          <w:szCs w:val="29"/>
          <w:rtl/>
          <w:lang w:bidi="fa-IR"/>
        </w:rPr>
        <w:t>فَٱسۡتَغۡلَظَ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یعنی: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طولانی و قطور کرد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فَٱسۡتَوَىٰ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عَلَىٰ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سُوقِهِۦ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يُعۡجِبُ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ٱلزُّرَّاعَ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یعنی: همه اصحاب پیامبر</w:t>
      </w:r>
      <w:r w:rsidR="00444A7B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>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چنین هستند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را یاری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داده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پشتیبانی نموده‌اند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پیامبر با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مانند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درخت و باغ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باغبان هستند تا کفار را خشمگین نمایند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 xml:space="preserve">ابن جوزی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نزد جمهور، تمام اصحاب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گونه توصیف شده‌اند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آیه‌ سوم:</w:t>
      </w:r>
      <w:bookmarkStart w:id="15" w:name="OLE_LINK1"/>
      <w:bookmarkStart w:id="16" w:name="OLE_LINK2"/>
    </w:p>
    <w:p w:rsidR="0076508E" w:rsidRPr="0076508E" w:rsidRDefault="0076508E" w:rsidP="00B23F08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8"/>
          <w:szCs w:val="28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لِلۡفُقَرَآءِ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ٱلۡمُهَٰجِرِينَ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أُخۡرِجُواْ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دِيَٰرِهِمۡ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وَأَمۡوَٰلِهِمۡ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يَبۡتَغُونَ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فَضۡلٗا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وَرِضۡوَٰنٗا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وَيَنصُرُونَ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وَرَسُولَهُۥٓۚ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أُوْلَٰٓئِكَ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هُمُ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ٱلصَّٰدِقُونَ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٨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B23F08">
        <w:rPr>
          <w:rFonts w:ascii="KFGQPC Uthmanic Script HAFS" w:eastAsia="Calibri" w:hAnsi="KFGQPC Uthmanic Script HAFS" w:cs="KFGQPC Uthmanic Script HAFS" w:hint="cs"/>
          <w:sz w:val="24"/>
          <w:szCs w:val="24"/>
          <w:rtl/>
          <w:lang w:bidi="fa-IR"/>
        </w:rPr>
        <w:t xml:space="preserve"> </w:t>
      </w:r>
      <w:r w:rsidRPr="00B23F08">
        <w:rPr>
          <w:rFonts w:ascii="IRLotus" w:eastAsia="Calibri" w:hAnsi="IRLotus" w:cs="IRNazli" w:hint="cs"/>
          <w:sz w:val="24"/>
          <w:szCs w:val="24"/>
          <w:rtl/>
          <w:lang w:bidi="fa-IR"/>
        </w:rPr>
        <w:t>[الحشر: 8].</w:t>
      </w:r>
    </w:p>
    <w:bookmarkEnd w:id="15"/>
    <w:bookmarkEnd w:id="16"/>
    <w:p w:rsidR="0076508E" w:rsidRPr="006311B0" w:rsidRDefault="0076508E" w:rsidP="0076508E">
      <w:pPr>
        <w:widowControl w:val="0"/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همچنین غنایم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سهم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فقرای مهاجرینی است که از خانه و کاشانه و اموال خود بیرون رانده شده‌اند، آن کسانی که فضل خدا و خشنودی او را می‌خواهند، و خدا و پی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مبرش را یاری می‌دهند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اینان راستان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و راستگویانند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widowControl w:val="0"/>
        <w:tabs>
          <w:tab w:val="left" w:pos="1766"/>
        </w:tabs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تا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این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آیه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ab/>
      </w:r>
    </w:p>
    <w:p w:rsidR="0076508E" w:rsidRPr="00254F32" w:rsidRDefault="0076508E" w:rsidP="0076508E">
      <w:pPr>
        <w:widowControl w:val="0"/>
        <w:spacing w:after="0" w:line="240" w:lineRule="auto"/>
        <w:ind w:left="567"/>
        <w:jc w:val="both"/>
        <w:rPr>
          <w:rFonts w:ascii="Lotus Linotype" w:eastAsia="Calibri" w:hAnsi="Lotus Linotype" w:cs="KFGQPC Uthmanic Script HAFS"/>
          <w:spacing w:val="-4"/>
          <w:sz w:val="26"/>
          <w:szCs w:val="26"/>
          <w:rtl/>
          <w:lang w:bidi="fa-IR"/>
        </w:rPr>
      </w:pPr>
      <w:r w:rsidRPr="00254F32">
        <w:rPr>
          <w:rFonts w:ascii="IRLotus" w:eastAsia="Calibri" w:hAnsi="IRLotus" w:cs="Traditional Arabic" w:hint="cs"/>
          <w:spacing w:val="-4"/>
          <w:sz w:val="28"/>
          <w:szCs w:val="28"/>
          <w:rtl/>
          <w:lang w:bidi="fa-IR"/>
        </w:rPr>
        <w:t>﴿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وَٱلَّذِينَ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جَآءُو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مِنۢ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بَعۡدِهِمۡ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يَقُولُونَ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رَبَّنَا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ٱغۡفِرۡ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لَنَا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وَلِإِخۡوَٰنِنَا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ٱلَّذِينَ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سَبَقُونَا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بِٱلۡإِيمَٰنِ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وَلَا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تَجۡعَلۡ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فِي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قُلُوبِنَا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غِلّٗا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لِّلَّذِينَ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ءَامَنُواْ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رَبَّنَآ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إِنَّكَ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رَءُوفٞ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رَّحِيمٌ</w:t>
      </w:r>
      <w:r w:rsidRPr="00254F32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١٠</w:t>
      </w:r>
      <w:r w:rsidRPr="00254F32">
        <w:rPr>
          <w:rFonts w:ascii="IRLotus" w:eastAsia="Calibri" w:hAnsi="IRLotus" w:cs="Traditional Arabic" w:hint="cs"/>
          <w:spacing w:val="-4"/>
          <w:sz w:val="28"/>
          <w:szCs w:val="28"/>
          <w:rtl/>
          <w:lang w:bidi="fa-IR"/>
        </w:rPr>
        <w:t>﴾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pacing w:val="-4"/>
          <w:sz w:val="24"/>
          <w:szCs w:val="24"/>
          <w:rtl/>
          <w:lang w:bidi="fa-IR"/>
        </w:rPr>
        <w:t>[الحشر: 10]</w:t>
      </w:r>
      <w:r w:rsidRPr="00254F32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کسانی که پس از مهاجرین و انصار به دنیا می‌آیند، می‌گویند: پروردگارا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ما را و برادران ما را که در ایمان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آوردن بر ما پیشی گرفته‌اند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بیامرز وکینه‌ای نسبت به مؤمنان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در دل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هایمان جای مده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پروردگارا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تو دارای رأفت و رحمت فراوانی هستی...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خداوند در این آیات احوال و صفات مستحقین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یء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بیان می‌کند که سه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گروه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هستند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گروه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اول: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لِلۡفُقَرَآءِ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ٱلۡمُهَٰجِرِينَ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گروه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دوم: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تَبَوَّءُو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ٱلدَّارَ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وَٱلۡإِيمَٰنَ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قَبۡلِهِمۡ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 گروه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سوم: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جَآءُو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مِنۢ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بَعۡدِهِمۡ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چه قدر زیبا و بجا امام مالک از این آیه استنباط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کرده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می‌فرماید: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کسانی که اصحاب را دشنام می‌دهند از مال ف</w:t>
      </w:r>
      <w:r w:rsidRPr="006311B0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یء نصیبی ندارند چون شامل </w:t>
      </w:r>
      <w:r w:rsidRPr="006311B0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گروه</w:t>
      </w:r>
      <w:r w:rsidRPr="006311B0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سوم نمی‌شوند و نمی‌توان آنان را به این ویژگی توصیف کرد که می‌فرماید:</w:t>
      </w:r>
      <w:r w:rsidRPr="006311B0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pacing w:val="-2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وَٱلَّذِينَ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جَآءُو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مِنۢ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بَعۡدِهِمۡ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يَقُولُونَ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رَبَّنَا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ٱغۡفِرۡ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لَنَا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وَلِإِخۡوَٰنِنَا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ٱلَّذِينَ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سَبَقُونَا</w:t>
      </w:r>
      <w:r w:rsidRPr="0076508E">
        <w:rPr>
          <w:rFonts w:ascii="KFGQPC Uthmanic Script HAFS" w:eastAsia="Calibri" w:hAnsi="Calibri" w:cs="KFGQPC Uthmanic Script HAFS"/>
          <w:spacing w:val="-2"/>
          <w:sz w:val="28"/>
          <w:szCs w:val="28"/>
          <w:rtl/>
          <w:lang w:bidi="fa-IR"/>
        </w:rPr>
        <w:t xml:space="preserve"> </w:t>
      </w:r>
      <w:r w:rsidRPr="0076508E">
        <w:rPr>
          <w:rFonts w:ascii="KFGQPC Uthmanic Script HAFS" w:eastAsia="Calibri" w:hAnsi="Calibri" w:cs="KFGQPC Uthmanic Script HAFS" w:hint="cs"/>
          <w:spacing w:val="-2"/>
          <w:sz w:val="28"/>
          <w:szCs w:val="28"/>
          <w:rtl/>
          <w:lang w:bidi="fa-IR"/>
        </w:rPr>
        <w:t>بِٱلۡإِيمَٰنِ</w:t>
      </w:r>
      <w:r w:rsidRPr="0076508E">
        <w:rPr>
          <w:rFonts w:ascii="IRLotus" w:eastAsia="Times New Roman" w:hAnsi="IRLotus" w:cs="Traditional Arabic" w:hint="cs"/>
          <w:spacing w:val="-2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pacing w:val="-2"/>
          <w:sz w:val="24"/>
          <w:szCs w:val="24"/>
          <w:rtl/>
          <w:lang w:bidi="fa-IR"/>
        </w:rPr>
        <w:t>[الحشر: 10]</w:t>
      </w:r>
      <w:r w:rsidRPr="006311B0">
        <w:rPr>
          <w:rFonts w:ascii="Lotus Linotype" w:eastAsia="Times New Roman" w:hAnsi="Lotus Linotype" w:cs="IRNazli"/>
          <w:spacing w:val="-2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pacing w:val="-2"/>
          <w:sz w:val="30"/>
          <w:szCs w:val="28"/>
          <w:vertAlign w:val="superscript"/>
          <w:rtl/>
          <w:lang w:bidi="fa-IR"/>
        </w:rPr>
        <w:footnoteReference w:id="9"/>
      </w:r>
      <w:r w:rsidRPr="006311B0">
        <w:rPr>
          <w:rFonts w:ascii="Lotus Linotype" w:eastAsia="Times New Roman" w:hAnsi="Lotus Linotype" w:cs="IRNazli"/>
          <w:spacing w:val="-2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 </w:t>
      </w:r>
      <w:r w:rsidRPr="006311B0">
        <w:rPr>
          <w:rFonts w:ascii="Tahoma" w:eastAsia="Times New Roman" w:hAnsi="Tahoma" w:cs="IRNazli"/>
          <w:spacing w:val="-2"/>
          <w:sz w:val="28"/>
          <w:szCs w:val="28"/>
          <w:rtl/>
          <w:lang w:bidi="fa-IR"/>
        </w:rPr>
        <w:t>همچنین</w:t>
      </w:r>
      <w:r w:rsidRPr="006311B0">
        <w:rPr>
          <w:rFonts w:ascii="Tahoma" w:eastAsia="Times New Roman" w:hAnsi="Tahoma" w:cs="IRNazli" w:hint="cs"/>
          <w:spacing w:val="-2"/>
          <w:sz w:val="28"/>
          <w:szCs w:val="28"/>
          <w:rtl/>
          <w:lang w:bidi="fa-IR"/>
        </w:rPr>
        <w:t>،</w:t>
      </w:r>
      <w:r w:rsidRPr="006311B0">
        <w:rPr>
          <w:rFonts w:ascii="Tahoma" w:eastAsia="Times New Roman" w:hAnsi="Tahoma" w:cs="IRNazli"/>
          <w:spacing w:val="-2"/>
          <w:sz w:val="28"/>
          <w:szCs w:val="28"/>
          <w:rtl/>
          <w:lang w:bidi="fa-IR"/>
        </w:rPr>
        <w:t xml:space="preserve"> كسانى كه بعد از آنها (بعد از مهاجر</w:t>
      </w:r>
      <w:r w:rsidRPr="006311B0">
        <w:rPr>
          <w:rFonts w:ascii="Tahoma" w:eastAsia="Times New Roman" w:hAnsi="Tahoma" w:cs="IRNazli" w:hint="cs"/>
          <w:spacing w:val="-2"/>
          <w:sz w:val="28"/>
          <w:szCs w:val="28"/>
          <w:rtl/>
          <w:lang w:bidi="fa-IR"/>
        </w:rPr>
        <w:t>ی</w:t>
      </w:r>
      <w:r w:rsidRPr="006311B0">
        <w:rPr>
          <w:rFonts w:ascii="Tahoma" w:eastAsia="Times New Roman" w:hAnsi="Tahoma" w:cs="IRNazli"/>
          <w:spacing w:val="-2"/>
          <w:sz w:val="28"/>
          <w:szCs w:val="28"/>
          <w:rtl/>
          <w:lang w:bidi="fa-IR"/>
        </w:rPr>
        <w:t>ن و انصار) آمدند و مى‏گویند: «پروردگارا</w:t>
      </w:r>
      <w:r w:rsidRPr="006311B0">
        <w:rPr>
          <w:rFonts w:ascii="Tahoma" w:eastAsia="Times New Roman" w:hAnsi="Tahoma" w:cs="IRNazli" w:hint="cs"/>
          <w:spacing w:val="-2"/>
          <w:sz w:val="28"/>
          <w:szCs w:val="28"/>
          <w:rtl/>
          <w:lang w:bidi="fa-IR"/>
        </w:rPr>
        <w:t>،</w:t>
      </w:r>
      <w:r w:rsidRPr="006311B0">
        <w:rPr>
          <w:rFonts w:ascii="Tahoma" w:eastAsia="Times New Roman" w:hAnsi="Tahoma" w:cs="IRNazli"/>
          <w:spacing w:val="-2"/>
          <w:sz w:val="28"/>
          <w:szCs w:val="28"/>
          <w:rtl/>
          <w:lang w:bidi="fa-IR"/>
        </w:rPr>
        <w:t xml:space="preserve"> ما و برادرانمان را كه در ایمان بر ما پیشى گرفتند بیامرز</w:t>
      </w:r>
      <w:r w:rsidRPr="006311B0">
        <w:rPr>
          <w:rFonts w:ascii="Tahoma" w:eastAsia="Times New Roman" w:hAnsi="Tahoma" w:cs="IRNazli" w:hint="cs"/>
          <w:spacing w:val="-2"/>
          <w:sz w:val="28"/>
          <w:szCs w:val="28"/>
          <w:rtl/>
          <w:lang w:bidi="fa-IR"/>
        </w:rPr>
        <w:t>»</w:t>
      </w:r>
      <w:r w:rsidRPr="006311B0">
        <w:rPr>
          <w:rFonts w:ascii="Tahoma" w:eastAsia="Times New Roman" w:hAnsi="Tahoma" w:cs="IRNazli"/>
          <w:spacing w:val="-2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سعد بن ابی وقاص </w:t>
      </w:r>
      <w:r w:rsidRPr="006311B0">
        <w:rPr>
          <w:rFonts w:ascii="Tahoma" w:eastAsia="Times New Roman" w:hAnsi="Tahoma" w:cs="IRNazli"/>
          <w:sz w:val="28"/>
          <w:szCs w:val="28"/>
          <w:rtl/>
          <w:lang w:bidi="fa-IR"/>
        </w:rPr>
        <w:t>مى‏گوید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مردم در سه منزلگاه قرار دارند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دو منزلگاه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گذشته است و یک منزلگاه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باقی مانده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بهترین منزلگاهی که شما انتخاب خواهید کرد، همانی است که باقی مانده است سپس این آیه را خواند: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لِلۡفُقَرَآءِ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ٱلۡمُهَٰجِرِينَ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رسید به کلمه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وَرِضۡوَٰنٗا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﴾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فرمود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اینها مهاجرین هستند که این منزلگاهی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است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گذشته است، سپس فرمود: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تَبَوَّءُو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ٱلدَّارَ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وَٱلۡإِيمَٰنَ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قَبۡلِهِمۡ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رسید به انتهای این آیه: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وَلَوۡ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كَانَ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خَصَاصَةٞ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فرمود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</w:t>
      </w:r>
      <w:r w:rsidRPr="0076508E">
        <w:rPr>
          <w:rFonts w:ascii="IRLotus" w:eastAsia="Times New Roman" w:hAnsi="IRLotus" w:cs="B Zar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 انصار هستند و این هم منزلگاهی است که گذشته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سپس این آیه را خواند: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جَآءُو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مِنۢ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بَعۡدِهِمۡ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رسید 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رَبَّنَآ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إِنَّكَ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رَءُوفٞ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رَّحِيمٌ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، آن دو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منزلگاه گذشته‌اند و این یکی باقی مانده است، یعنی بهترین منزلگاهی که شما الآن در آن هستید و می‌گوید: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برای گذشتگان مؤمن خود طلب آمرزش و غفران نمائید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عایشه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می‌فرماید: امر شده بود كه برای اصحاب پیامبر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استغفار شود ولی آنان را سب و دشنام دادند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ابونعیم می‌‌گوید: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بدتر از آن کسی که با خدا و رسولش مخالفت می‌ورزد و با گناه و معصیت پیش آنان 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گردد کیست؟ مگر نمی‌بینید خداوند به پیامبرش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دستور داده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است که از یارانش در گذرد و 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ایشان طلب مغفرت نماید و آغوش مهربانی را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روی آنها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باز کند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؟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خداوند می‌فرمای</w:t>
      </w:r>
      <w:r w:rsidR="00B26109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وَلَوۡ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كُنتَ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فَظًّا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غَلِيظَ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ٱلۡقَلۡبِ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لَٱنفَضُّواْ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حَوۡلِكَۖ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فَٱعۡفُ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عَنۡهُمۡ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وَٱسۡتَغۡفِرۡ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لَهُمۡ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وَشَاوِرۡهُمۡ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ٱلۡأَمۡرِ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4"/>
          <w:szCs w:val="24"/>
          <w:rtl/>
          <w:lang w:bidi="fa-IR"/>
        </w:rPr>
        <w:t>[آل‌عمران: 159]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یعنی: 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 اگر درشت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خوی و سنگ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دل بودی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از پیرامون تو پراکنده می‌شدند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پس از آنان درگذر و برایشان طلب آمرزش نما و در کارها با آنان مشورت و رایزنی کن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نیز می‌فرمای</w:t>
      </w:r>
      <w:r w:rsidR="00B26109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softHyphen/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وَٱخۡفِضۡ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جَنَاحَكَ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لِمَنِ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ٱتَّبَعَكَ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ٱلۡمُؤۡمِنِينَ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٢١٥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4"/>
          <w:szCs w:val="24"/>
          <w:rtl/>
          <w:lang w:bidi="fa-IR"/>
        </w:rPr>
        <w:t>[الشعراء: 215].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یعنی: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 بال (محبت و مودت) خود را برای مؤمنانی که از تو پیروی می‌کنند بگستران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پس هر کس آنان را دشنام دهد و تأویلات آنان و جنگ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شان را بد جلوه دهد، از اوامر و دستورات خداوند و همچنین از وصیت خداوند نسبت به اصحاب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عدول کرده‌ا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ست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در مورد پیامبر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اصحاب و مسلمانان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جز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بدی و حرف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ناشایست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زبان نمی‌گشاید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8"/>
          <w:szCs w:val="28"/>
          <w:vertAlign w:val="superscript"/>
          <w:rtl/>
          <w:lang w:bidi="fa-IR"/>
        </w:rPr>
        <w:t>(</w:t>
      </w:r>
      <w:r w:rsidRPr="006311B0">
        <w:rPr>
          <w:rFonts w:ascii="IRLotus" w:eastAsia="Times New Roman" w:hAnsi="IRLotus" w:cs="IRNazli"/>
          <w:sz w:val="28"/>
          <w:szCs w:val="28"/>
          <w:vertAlign w:val="superscript"/>
          <w:rtl/>
          <w:lang w:bidi="fa-IR"/>
        </w:rPr>
        <w:footnoteReference w:id="12"/>
      </w:r>
      <w:r w:rsidRPr="006311B0">
        <w:rPr>
          <w:rFonts w:ascii="IRLotus" w:eastAsia="Times New Roman" w:hAnsi="IRLotus" w:cs="IRNazli"/>
          <w:sz w:val="28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مجاهد از ابن عباس راویت کرده که: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یاران محمد را دشنام ندهید چون خداوند دستور داده که 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ایشان طلب غفران نمایید در حالی که او می‌دانست که آنان با هم جنگ و دعوا خواهند نمود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3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آیه‌ چهارم:</w:t>
      </w:r>
    </w:p>
    <w:p w:rsidR="0076508E" w:rsidRPr="00B23F08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</w:pPr>
      <w:r w:rsidRPr="00B23F08">
        <w:rPr>
          <w:rFonts w:ascii="IRLotus" w:eastAsia="Calibri" w:hAnsi="IRLotus" w:cs="Traditional Arabic" w:hint="cs"/>
          <w:spacing w:val="-4"/>
          <w:sz w:val="28"/>
          <w:szCs w:val="28"/>
          <w:rtl/>
          <w:lang w:bidi="fa-IR"/>
        </w:rPr>
        <w:t>﴿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وَٱلسَّٰبِقُونَ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ٱلۡأَوَّلُونَ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مِنَ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ٱلۡمُهَٰجِرِينَ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وَٱلۡأَنصَارِ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وَٱلَّذِينَ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ٱتَّبَعُوهُم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بِإِحۡسَٰنٖ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رَّضِيَ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ٱللَّهُ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عَنۡهُمۡ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وَرَضُواْ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عَنۡهُ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وَأَعَدَّ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لَهُمۡ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جَنَّٰتٖ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تَجۡرِي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تَحۡتَهَا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ٱلۡأَنۡهَٰرُ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خَٰلِدِينَ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فِيهَآ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أَبَدٗاۚ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ذَٰلِكَ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ٱلۡفَوۡزُ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ٱلۡعَظِيمُ</w:t>
      </w:r>
      <w:r w:rsidRPr="00B23F08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١٠٠</w:t>
      </w:r>
      <w:r w:rsidRPr="00B23F08">
        <w:rPr>
          <w:rFonts w:ascii="IRLotus" w:eastAsia="Calibri" w:hAnsi="IRLotus" w:cs="Traditional Arabic" w:hint="cs"/>
          <w:spacing w:val="-4"/>
          <w:sz w:val="28"/>
          <w:szCs w:val="28"/>
          <w:rtl/>
          <w:lang w:bidi="fa-IR"/>
        </w:rPr>
        <w:t>﴾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 xml:space="preserve"> </w:t>
      </w:r>
      <w:r w:rsidRPr="00B23F08">
        <w:rPr>
          <w:rFonts w:ascii="IRLotus" w:eastAsia="Calibri" w:hAnsi="IRLotus" w:cs="IRNazli" w:hint="cs"/>
          <w:spacing w:val="-4"/>
          <w:sz w:val="24"/>
          <w:szCs w:val="24"/>
          <w:rtl/>
          <w:lang w:bidi="fa-IR"/>
        </w:rPr>
        <w:t>[التوبة: 100]</w:t>
      </w:r>
      <w:r w:rsidRPr="00B23F08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پیشگامان نخستین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از مهاجرین و انصار و كسانى كه به نیكى از آنها پیروى كردند، خداوند از آنها خشنود گشت و آنها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نیز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از او خشنود شدند و باغ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هایى از بهشت براى آنان فراهم ساخته كه نهرها از زیر درختانش جارى است، جاودانه در آن خواهند ماند و این است پیروزى بزرگ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این آیه نیز استدلالی که مورد نظر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کاملاً روشن و آشکار است.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تیمیه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خداوند بدون هرگونه شرطی از سابقین راضی گشته ولی برای تابعین شرط احسان را در نظر گرفته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از جمله تبعیت با احسان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است که از آنان اظهار رضایت نموده و 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ایشان طلب مغفرت نمود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IRLotus" w:eastAsia="Times New Roman" w:hAnsi="IRLotus" w:cs="IRNazli"/>
          <w:sz w:val="28"/>
          <w:szCs w:val="28"/>
          <w:vertAlign w:val="superscript"/>
          <w:rtl/>
          <w:lang w:bidi="fa-IR"/>
        </w:rPr>
        <w:footnoteReference w:id="14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آیه‌ پنجم: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8"/>
          <w:szCs w:val="28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لَا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يَسۡتَوِي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مِنكُم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مَّنۡ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أَنفَقَ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قَبۡلِ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ٱلۡفَتۡحِ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وَقَٰتَلَۚ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أُوْلَٰٓئِكَ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أَعۡظَمُ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دَرَجَةٗ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أَنفَقُواْ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مِنۢ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بَعۡدُ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وَقَٰتَلُواْۚ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وَكُلّٗا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وَعَدَ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ٱلۡحُسۡنَىٰ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[الحدید: 10]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کسانی از شما که پیش از فتح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مکه، به سپاه اسلام کمک کردند و از اموال خود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بخشیدند و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در راه خدا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جنگیدند، </w:t>
      </w:r>
      <w:r w:rsidRPr="006311B0">
        <w:rPr>
          <w:rFonts w:ascii="Tahoma" w:eastAsia="Times New Roman" w:hAnsi="Tahoma" w:cs="IRNazli" w:hint="cs"/>
          <w:sz w:val="26"/>
          <w:szCs w:val="26"/>
          <w:rtl/>
          <w:lang w:bidi="fa-IR"/>
        </w:rPr>
        <w:t>[</w:t>
      </w:r>
      <w:r w:rsidRPr="006311B0">
        <w:rPr>
          <w:rFonts w:ascii="Tahoma" w:eastAsia="Times New Roman" w:hAnsi="Tahoma" w:cs="IRNazli"/>
          <w:sz w:val="26"/>
          <w:szCs w:val="26"/>
          <w:rtl/>
          <w:lang w:bidi="fa-IR"/>
        </w:rPr>
        <w:t>با كسانى كه پس از پیروزى انفاق كردند</w:t>
      </w:r>
      <w:r w:rsidRPr="006311B0">
        <w:rPr>
          <w:rFonts w:ascii="Tahoma" w:eastAsia="Times New Roman" w:hAnsi="Tahoma" w:cs="IRNazli" w:hint="cs"/>
          <w:sz w:val="26"/>
          <w:szCs w:val="26"/>
          <w:rtl/>
          <w:lang w:bidi="fa-IR"/>
        </w:rPr>
        <w:t>]</w:t>
      </w:r>
      <w:r w:rsidRPr="006311B0">
        <w:rPr>
          <w:rFonts w:ascii="Tahoma" w:eastAsia="Times New Roman" w:hAnsi="Tahoma" w:cs="IRNazli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برابر و یکسان نیستند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آنان درجه و مقامشان فراتر و برتر از درجه و مقام کسانی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است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که بعد از فتح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مکه، در راه اسلام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بذل و بخشش نمودند و جنگیدند ... اما به هر حال، خداوند به همه وعد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پاداش نیکو می‌دهد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مجاهد و قتاده می‌گویند: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حُسنی در این آیه</w:t>
      </w:r>
      <w:r w:rsidR="006D559F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؛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یعنی بهشت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5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ابن حزم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قطع از این آیه استنباط می‌کند و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pacing w:val="-3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pacing w:val="-3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pacing w:val="-3"/>
          <w:sz w:val="28"/>
          <w:szCs w:val="28"/>
          <w:rtl/>
          <w:lang w:bidi="fa-IR"/>
        </w:rPr>
        <w:t>اصحاب همگی بهشتی هستند</w:t>
      </w:r>
      <w:r w:rsidR="006D559F" w:rsidRPr="006311B0">
        <w:rPr>
          <w:rFonts w:ascii="IRLotus" w:eastAsia="Times New Roman" w:hAnsi="IRLotus" w:cs="IRNazli" w:hint="cs"/>
          <w:spacing w:val="-3"/>
          <w:sz w:val="28"/>
          <w:szCs w:val="28"/>
          <w:rtl/>
          <w:lang w:bidi="fa-IR"/>
        </w:rPr>
        <w:t>؛</w:t>
      </w:r>
      <w:r w:rsidRPr="006311B0">
        <w:rPr>
          <w:rFonts w:ascii="IRLotus" w:eastAsia="Times New Roman" w:hAnsi="IRLotus" w:cs="IRNazli"/>
          <w:spacing w:val="-3"/>
          <w:sz w:val="28"/>
          <w:szCs w:val="28"/>
          <w:rtl/>
          <w:lang w:bidi="fa-IR"/>
        </w:rPr>
        <w:t xml:space="preserve"> چون خداوند فرموده:</w:t>
      </w:r>
      <w:r w:rsidRPr="006311B0">
        <w:rPr>
          <w:rFonts w:ascii="IRLotus" w:eastAsia="Times New Roman" w:hAnsi="IRLotus" w:cs="IRNazli" w:hint="cs"/>
          <w:spacing w:val="-3"/>
          <w:sz w:val="28"/>
          <w:szCs w:val="28"/>
          <w:rtl/>
          <w:lang w:bidi="fa-IR"/>
        </w:rPr>
        <w:t xml:space="preserve"> </w:t>
      </w:r>
      <w:r w:rsidRPr="00B105DA">
        <w:rPr>
          <w:rFonts w:ascii="IRLotus" w:eastAsia="Times New Roman" w:hAnsi="IRLotus" w:cs="Traditional Arabic" w:hint="cs"/>
          <w:spacing w:val="-3"/>
          <w:sz w:val="28"/>
          <w:szCs w:val="28"/>
          <w:rtl/>
          <w:lang w:bidi="fa-IR"/>
        </w:rPr>
        <w:t>﴿</w:t>
      </w:r>
      <w:r w:rsidRPr="00B105DA">
        <w:rPr>
          <w:rFonts w:ascii="KFGQPC Uthmanic Script HAFS" w:eastAsia="Calibri" w:hAnsi="KFGQPC Uthmanic Script HAFS" w:cs="KFGQPC Uthmanic Script HAFS" w:hint="cs"/>
          <w:spacing w:val="-3"/>
          <w:sz w:val="27"/>
          <w:szCs w:val="27"/>
          <w:rtl/>
          <w:lang w:bidi="fa-IR"/>
        </w:rPr>
        <w:t>وَكُلّٗا</w:t>
      </w:r>
      <w:r w:rsidRPr="00B105DA">
        <w:rPr>
          <w:rFonts w:ascii="KFGQPC Uthmanic Script HAFS" w:eastAsia="Calibri" w:hAnsi="KFGQPC Uthmanic Script HAFS" w:cs="KFGQPC Uthmanic Script HAFS"/>
          <w:spacing w:val="-3"/>
          <w:sz w:val="27"/>
          <w:szCs w:val="27"/>
          <w:rtl/>
          <w:lang w:bidi="fa-IR"/>
        </w:rPr>
        <w:t xml:space="preserve"> </w:t>
      </w:r>
      <w:r w:rsidRPr="00B105DA">
        <w:rPr>
          <w:rFonts w:ascii="KFGQPC Uthmanic Script HAFS" w:eastAsia="Calibri" w:hAnsi="KFGQPC Uthmanic Script HAFS" w:cs="KFGQPC Uthmanic Script HAFS" w:hint="cs"/>
          <w:spacing w:val="-3"/>
          <w:sz w:val="27"/>
          <w:szCs w:val="27"/>
          <w:rtl/>
          <w:lang w:bidi="fa-IR"/>
        </w:rPr>
        <w:t>وَعَدَ</w:t>
      </w:r>
      <w:r w:rsidRPr="00B105DA">
        <w:rPr>
          <w:rFonts w:ascii="KFGQPC Uthmanic Script HAFS" w:eastAsia="Calibri" w:hAnsi="KFGQPC Uthmanic Script HAFS" w:cs="KFGQPC Uthmanic Script HAFS"/>
          <w:spacing w:val="-3"/>
          <w:sz w:val="27"/>
          <w:szCs w:val="27"/>
          <w:rtl/>
          <w:lang w:bidi="fa-IR"/>
        </w:rPr>
        <w:t xml:space="preserve"> </w:t>
      </w:r>
      <w:r w:rsidRPr="00B105DA">
        <w:rPr>
          <w:rFonts w:ascii="KFGQPC Uthmanic Script HAFS" w:eastAsia="Calibri" w:hAnsi="KFGQPC Uthmanic Script HAFS" w:cs="KFGQPC Uthmanic Script HAFS" w:hint="cs"/>
          <w:spacing w:val="-3"/>
          <w:sz w:val="27"/>
          <w:szCs w:val="27"/>
          <w:rtl/>
          <w:lang w:bidi="fa-IR"/>
        </w:rPr>
        <w:t>ٱللَّهُ</w:t>
      </w:r>
      <w:r w:rsidRPr="00B105DA">
        <w:rPr>
          <w:rFonts w:ascii="KFGQPC Uthmanic Script HAFS" w:eastAsia="Calibri" w:hAnsi="KFGQPC Uthmanic Script HAFS" w:cs="KFGQPC Uthmanic Script HAFS"/>
          <w:spacing w:val="-3"/>
          <w:sz w:val="27"/>
          <w:szCs w:val="27"/>
          <w:rtl/>
          <w:lang w:bidi="fa-IR"/>
        </w:rPr>
        <w:t xml:space="preserve"> </w:t>
      </w:r>
      <w:r w:rsidRPr="00B105DA">
        <w:rPr>
          <w:rFonts w:ascii="KFGQPC Uthmanic Script HAFS" w:eastAsia="Calibri" w:hAnsi="KFGQPC Uthmanic Script HAFS" w:cs="KFGQPC Uthmanic Script HAFS" w:hint="cs"/>
          <w:spacing w:val="-3"/>
          <w:sz w:val="27"/>
          <w:szCs w:val="27"/>
          <w:rtl/>
          <w:lang w:bidi="fa-IR"/>
        </w:rPr>
        <w:t>ٱلۡحُسۡنَىٰ</w:t>
      </w:r>
      <w:r w:rsidRPr="00B105DA">
        <w:rPr>
          <w:rFonts w:ascii="IRLotus" w:eastAsia="Times New Roman" w:hAnsi="IRLotus" w:cs="Traditional Arabic" w:hint="cs"/>
          <w:spacing w:val="-3"/>
          <w:sz w:val="28"/>
          <w:szCs w:val="28"/>
          <w:rtl/>
          <w:lang w:bidi="fa-IR"/>
        </w:rPr>
        <w:t>﴾</w:t>
      </w:r>
      <w:r w:rsidRPr="00B105DA">
        <w:rPr>
          <w:rFonts w:ascii="KFGQPC Uthman Taha Naskh" w:eastAsia="Times New Roman" w:hAnsi="KFGQPC Uthman Taha Naskh" w:cs="KFGQPC Uthman Taha Naskh" w:hint="cs"/>
          <w:spacing w:val="-3"/>
          <w:sz w:val="27"/>
          <w:szCs w:val="27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pacing w:val="-3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pacing w:val="-3"/>
          <w:sz w:val="30"/>
          <w:szCs w:val="28"/>
          <w:vertAlign w:val="superscript"/>
          <w:rtl/>
          <w:lang w:bidi="fa-IR"/>
        </w:rPr>
        <w:footnoteReference w:id="16"/>
      </w:r>
      <w:r w:rsidRPr="006311B0">
        <w:rPr>
          <w:rFonts w:ascii="Lotus Linotype" w:eastAsia="Times New Roman" w:hAnsi="Lotus Linotype" w:cs="IRNazli"/>
          <w:spacing w:val="-3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pacing w:val="-3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lastRenderedPageBreak/>
        <w:t>آیه‌ ششم: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لَّقَد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تَّابَ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ٱلنَّبِيِّ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وَٱلۡمُهَٰجِرِينَ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وَٱلۡأَنصَارِ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ٱتَّبَعُوهُ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سَاعَةِ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ٱلۡعُسۡرَةِ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مِنۢ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بَعۡدِ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كَادَ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يَزِيغُ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قُلُوبُ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فَرِيقٖ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مِّنۡهُمۡ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ثُمَّ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تَابَ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عَلَيۡهِمۡۚ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إِنَّهُۥ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رَءُوفٞ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رَّحِيمٞ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١١٧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[التوبة: 117]</w:t>
      </w:r>
      <w:r w:rsidRPr="006311B0">
        <w:rPr>
          <w:rFonts w:ascii="IRLotus" w:eastAsia="Calibri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خداوند توب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ه‌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پیغمبر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[نسبت به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اجازه دادن منافقان به عدم شرکت در جهاد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 توبه‌ مهاجرین و انصار را پذیرفت. مهاجرین و انصاری که در روزگار سختی از پیغمبر</w:t>
      </w:r>
      <w:r w:rsidR="00444A7B" w:rsidRPr="00444A7B">
        <w:rPr>
          <w:rFonts w:ascii="IRLotus" w:eastAsia="Times New Roman" w:hAnsi="IRLotus" w:cs="CTraditional Arabic"/>
          <w:sz w:val="26"/>
          <w:szCs w:val="26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پیروی کردند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بعد از آن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که دل</w:t>
      </w:r>
      <w:r w:rsidRPr="006311B0">
        <w:rPr>
          <w:rFonts w:ascii="IRLotus" w:eastAsia="Times New Roman" w:hAnsi="IRLotus" w:cs="IRNazli" w:hint="eastAsia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های دسته‌ای از آنان اندکی مانده بود که منحرف شود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باز هم خداوند توبه‌ آنان را پذیرفت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چرا که او بسیار ر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ئ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وف و مهربان است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این در حالی است که تمام صحابه در غزوه‌ تبوک حضور داشتند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غیر از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عذر داشتند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مانند زنان و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ناتوان مانده بودند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توبه‌ آن سه نفر که تخلف کرده بودند بعداً پذیرفته شد و خداوند از آنان درگذشت.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  <w:sectPr w:rsidR="0076508E" w:rsidRPr="006311B0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76508E" w:rsidRDefault="0076508E" w:rsidP="00E81B6C">
      <w:pPr>
        <w:pStyle w:val="a"/>
        <w:rPr>
          <w:rtl/>
        </w:rPr>
      </w:pPr>
      <w:bookmarkStart w:id="17" w:name="_Toc381571485"/>
      <w:bookmarkStart w:id="18" w:name="_Toc404438687"/>
      <w:r w:rsidRPr="0076508E">
        <w:rPr>
          <w:rFonts w:hint="cs"/>
          <w:rtl/>
        </w:rPr>
        <w:lastRenderedPageBreak/>
        <w:t>3</w:t>
      </w:r>
      <w:r w:rsidRPr="0076508E">
        <w:rPr>
          <w:rtl/>
        </w:rPr>
        <w:br/>
      </w:r>
      <w:r w:rsidRPr="0076508E">
        <w:rPr>
          <w:rFonts w:hint="cs"/>
          <w:rtl/>
        </w:rPr>
        <w:t>دلایل</w:t>
      </w:r>
      <w:r w:rsidRPr="0076508E">
        <w:rPr>
          <w:rtl/>
        </w:rPr>
        <w:t>‌ عدالت صحابه</w:t>
      </w:r>
      <w:r w:rsidR="00400502" w:rsidRPr="00400502">
        <w:rPr>
          <w:rFonts w:cs="CTraditional Arabic"/>
          <w:b w:val="0"/>
          <w:bCs w:val="0"/>
          <w:rtl/>
        </w:rPr>
        <w:t>ش</w:t>
      </w:r>
      <w:r w:rsidRPr="0076508E">
        <w:rPr>
          <w:rtl/>
        </w:rPr>
        <w:t xml:space="preserve"> در سنت پيامبر </w:t>
      </w:r>
      <w:r w:rsidR="00444A7B">
        <w:rPr>
          <w:rFonts w:cs="CTraditional Arabic"/>
          <w:b w:val="0"/>
          <w:bCs w:val="0"/>
          <w:rtl/>
        </w:rPr>
        <w:t xml:space="preserve"> ج</w:t>
      </w:r>
      <w:bookmarkEnd w:id="17"/>
      <w:bookmarkEnd w:id="18"/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حدیث اول</w:t>
      </w: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ابوسعید روایت می‌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کند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میان خالد بن ولید و عبدالرحمن بن عوف دعوایی ایجاد شده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خالد او را دشنام داد،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وقتی شنید فرمود: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لاَ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تَسُبُّوا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أَحَدًا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مِنْ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أَصْحَابِي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فَإِنَّ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أَحَدَكُمْ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لَوْ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أَنْفَقَ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مِثْلَ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أُحُدٍ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ذَهَبًا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مَا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أَدْرَكَ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مُدَّ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أَحَدِهِمْ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وَلاَ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نَصِيفَهُ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7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841FB5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هیچ کدام از أصحاب من را دشنام ندهید</w:t>
      </w:r>
      <w:r w:rsidR="00841FB5"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؛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زیرا اگر یکی از شما به اندازه کوه احد طلا انفاق کند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به اندازه‌ یک مشت آنان و حتی نصف آن هم نمی‌رسد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تیمیه در کتاب «الصارم المسلول» می‌گوید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«...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همچنین امام احمد و غیره هم گفت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ند هرکس با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یک سال و یا یک ماه یا یک روز مصاحبت نموده باشد و یا حتی در حالی که ایمان آورده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را دیده 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اصحاب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به حساب می‌آید و به همان اندازه که با ایشان بوده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درجه‌ مصاحبت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خواهد داشت. اگر پرسیده شود چرا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خالد را نهی فرمود که اصحابش را دشنام 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حالی که خودش هم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صحابه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جواب می‌توان گفت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عبدالرحمن و نظایر او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سابقین اولین بودند و اینان کسانی بودند که وقتی خالد با آنان می‌جنگید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یاران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بودند و قبل از فتح مکه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اموال و دارایی خویش را انفاق کردند و در راه خدا جنگیدند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اینان درجه‌ بالاتری از افراد بعد خویش دارند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دارای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ویژگی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هایی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هستند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اصحاب بعد از آنها ندارند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آنان را نهی فرمود که یاران نخستین خود را دشنام دهند، چه برسد به کسانی که اصلاً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تابعین هم نیستند و یا افراد بعدی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8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 xml:space="preserve"> حدیث دوم: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به عمر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فرمود: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وَمَا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يُدْرِيكَ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لَعَلَّ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اللَّهَ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اطَّلَعَ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عَلَى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مَنْ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شَهِدَ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بَدْرًا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قَالَ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اعْمَلُوا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مَا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شِئْتُمْ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فَقَدْ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غَفَرْتُ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لَكُمْ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9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چه می‌دانی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؟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شاید خداوند به اهل بدر اطلاع داده که ب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دل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هایشان آگاه است و فر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م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وده هرچه می‌خواهید انجام دهید زیرا از گناهانتان در گذشتم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گفته می‌شود که «اعملوا» برای تکریم است و منظور این است که اهل بدر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کاری نمی‌کنند که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خاطر آن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بازخواست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شوند.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ابن حجر عسقلانی در این مورد 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یعنی اعمال اهل بدر هر چه باشد مورد عفو خداوند قرار می‌گیرد، مثل اینکه اصلاً واقع نشده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0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امام نووی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نیز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علما گفته‌اند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معنی این حدیث این است که خداوند در آخرت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گناهان آنان را می‌بخشاید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وگرنه اگر یکی از آنان مرتکب گناهی شود که موجب حد باشد، در دنیا آن حد اجرا خواهد شد و عمر </w:t>
      </w:r>
      <w:r w:rsidRPr="0076508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حد را بر بعضی از آنان اقامه کرده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قدامه بن مظعون گفته است: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پیامبر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حد را بر مسطح اجرا نمود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حالی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او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از اهل بدر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1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القیم</w:t>
      </w:r>
      <w:r w:rsidRPr="0076508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خطاب نسبت به کسانی است که خداوند می‌دانسته که از دینشان دور نخواهند شد، بلکه بر دین اسلام خواهند مرد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دچار گناهانی خواهند شد که دیگران مرتکب می‌شوند، ولی خداوند نمی‌گذارد که آنان بر این گناهان اصرار ورزند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بلکه آنان را موفق خواهد کرد که توبه کرده و از گناه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خود پشیمان شده 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طلب استغفار نمایند و نیز آنان را موفق خواهد کرد که کارهای نیک انجام داده تا گناهان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محو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این ویژگی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خاص اهل بدر است،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به این دلیل است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در مورد آنان تحقق پیدا کرده و مورد آمرزش قرار گرفته‌اند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مغایرتی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ندارد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با این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خودشان اسباب بخشایش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فراهم کنند.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گونه که این ویژگی بدان معنی نیست که فرایض را ترک نمایند، چون اگر بدون انجام واجبات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مستمر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چنین ویژگی برای آنان تحقق می‌یافت، دیگر نیازی به انجام نماز و روزه و حج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دیگر واجبات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نداشتند و چنین چیزی هم محال است، والله اعلم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2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حدیث سوم: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عمران بن حصین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گفته است که پیامبر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فرمود: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خَيْرُ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أُمَّتِي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قَرْنِي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ثُمَّ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الَّذِينَ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يَلُونَهُمْ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ثُمَّ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الَّذِينَ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يَلُونَهُمْ</w:t>
      </w:r>
      <w:r w:rsidRPr="0076508E">
        <w:rPr>
          <w:rFonts w:ascii="KFGQPC Uthman Taha Naskh" w:eastAsia="Calibri" w:hAnsi="KFGQPC Uthman Taha Naskh" w:cs="KFGQPC Uthman Taha Naskh" w:hint="eastAsia"/>
          <w:sz w:val="27"/>
          <w:szCs w:val="27"/>
          <w:rtl/>
          <w:lang w:bidi="fa-IR"/>
        </w:rPr>
        <w:t>»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.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قَالَ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عِمْرَانُ: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فَلاَ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أَدْرِي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أَذَكَرَ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بَعْدَ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قَرْنِهِ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قَرْنَيْنِ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أَوْ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ثَلاَثًا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3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بهترین مسلمانان امت من، کسانی هستند که در این قرن با من زندگی می‌کنند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سپس آنانی که بعد از این قرن می‌آیند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عمران می‌گوید: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نمی‌دانم آیا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بعد از قرن خویش دو قرن را گفت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سه قرن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حدیث چهارم: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ابوموسی اشعری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روایت کرده که فرمود: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/>
          <w:spacing w:val="-2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النُّجُومُ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أَمَنَةٌ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لِلسَّمَاءِ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فَإِذَا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ذَهَبَتِ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النُّجُومُ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أَتَى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السَّمَاءَ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مَا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تُوعَدُ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وَأَنَا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أَمَنَةٌ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لأَصْحَابِي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فَإِذَا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ذَهَبْتُ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أَتَى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أَصْحَابِي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مَا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يُوعَدُونَ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وَأَصْحَابِي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أَمَنَةٌ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لأُمَّتِي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فَإِذَا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ذَهَبَ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أَصْحَابِي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أَتَى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أُمَّتِي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مَا</w:t>
      </w:r>
      <w:r w:rsidRPr="0076508E">
        <w:rPr>
          <w:rFonts w:ascii="KFGQPC Uthman Taha Naskh" w:eastAsia="Calibri" w:hAnsi="KFGQPC Uthman Taha Naskh" w:cs="KFGQPC Uthman Taha Naskh"/>
          <w:spacing w:val="-2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pacing w:val="-2"/>
          <w:sz w:val="27"/>
          <w:szCs w:val="27"/>
          <w:rtl/>
          <w:lang w:bidi="fa-IR"/>
        </w:rPr>
        <w:t>يُوعَدُونَ</w:t>
      </w:r>
      <w:r w:rsidRPr="0076508E">
        <w:rPr>
          <w:rFonts w:ascii="IRLotus" w:eastAsia="Times New Roman" w:hAnsi="IRLotus" w:cs="Traditional Arabic"/>
          <w:spacing w:val="-2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pacing w:val="-2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pacing w:val="-2"/>
          <w:sz w:val="30"/>
          <w:szCs w:val="28"/>
          <w:vertAlign w:val="superscript"/>
          <w:rtl/>
          <w:lang w:bidi="fa-IR"/>
        </w:rPr>
        <w:footnoteReference w:id="24"/>
      </w:r>
      <w:r w:rsidRPr="006311B0">
        <w:rPr>
          <w:rFonts w:ascii="IRLotus" w:eastAsia="Times New Roman" w:hAnsi="IRLotus" w:cs="IRNazli"/>
          <w:spacing w:val="-2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pacing w:val="-2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>ستارگان برا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ی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 xml:space="preserve"> آسمان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 xml:space="preserve"> امین و 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ص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>بر هستند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 xml:space="preserve"> وقتی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>كه ستاره‌ها بروند آنچه به اهل آسمان وعده داده شده بر سرشان می‌آید و آن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>هم قیامت است و من امین امتم هستم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 xml:space="preserve"> وقت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 xml:space="preserve">ی 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>كه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 xml:space="preserve"> من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lastRenderedPageBreak/>
        <w:t>بروم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 xml:space="preserve"> آنچه برا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ی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 xml:space="preserve"> آنان وعده داده شده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 xml:space="preserve"> خواهد آمد</w:t>
      </w:r>
      <w:r w:rsidRPr="0076508E">
        <w:rPr>
          <w:rFonts w:ascii="IRLotus" w:eastAsia="Times New Roman" w:hAnsi="IRLotus" w:cs="Traditional Arabic" w:hint="cs"/>
          <w:spacing w:val="-2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منظور از امرِ وعده داده شده،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فتنه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که از جمله آنها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مرتد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شدن بسیارى از مسلمانان بعد از وفات رسول الله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ولى خداوند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بوبكر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76508E">
        <w:rPr>
          <w:rFonts w:ascii="IRLotus" w:eastAsia="Times New Roman" w:hAnsi="IRLotus" w:cs="Lotus Linotype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مأمور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نمود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بود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در مقابل آنها بای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س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تد و مانع 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 xml:space="preserve"> اصحاب 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>پیامبر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 xml:space="preserve"> براى امت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 xml:space="preserve"> اسلام،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 xml:space="preserve"> امین هستند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 xml:space="preserve"> و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 xml:space="preserve"> وقتی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>كه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 xml:space="preserve"> آنها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 xml:space="preserve"> بروند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 xml:space="preserve"> آنچه برای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 xml:space="preserve"> ایشان 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>وعده داده شده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32"/>
          <w:szCs w:val="28"/>
          <w:rtl/>
          <w:lang w:bidi="fa-IR"/>
        </w:rPr>
        <w:t xml:space="preserve"> بر سرشان خواهد آمد</w:t>
      </w:r>
      <w:r w:rsidRPr="006311B0">
        <w:rPr>
          <w:rFonts w:ascii="IRLotus" w:eastAsia="Times New Roman" w:hAnsi="IRLotus" w:cs="IRNazli" w:hint="cs"/>
          <w:sz w:val="32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هم فتن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ظلم و جور و باطل است</w:t>
      </w:r>
      <w:r w:rsidRPr="006311B0">
        <w:rPr>
          <w:rFonts w:ascii="IRLotus" w:eastAsia="Times New Roman" w:hAnsi="IRLotus" w:cs="IRNazli"/>
          <w:sz w:val="32"/>
          <w:szCs w:val="32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32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32"/>
          <w:szCs w:val="28"/>
          <w:rtl/>
          <w:lang w:bidi="fa-IR"/>
        </w:rPr>
        <w:t>حدیث پنجم: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عمر بن خطاب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پیامبر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نقل کرده که فرمود: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 xml:space="preserve"> أَكْرِمُوا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أَصْحَابِي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،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فَإِنَّهُمْ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خِيَارُكُمْ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5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در روایتی دیگر چنین آمده: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احْفَظُونِي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فِي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أَصْحَابِي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6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>یاران من را مورد احترام قرار دهید</w:t>
      </w:r>
      <w:r w:rsidRPr="006311B0">
        <w:rPr>
          <w:rFonts w:ascii="IRLotus" w:eastAsia="Times New Roman" w:hAnsi="IRLotus" w:cs="IRNazli" w:hint="cs"/>
          <w:spacing w:val="-6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 xml:space="preserve"> چون آنان </w:t>
      </w:r>
      <w:r w:rsidRPr="006311B0">
        <w:rPr>
          <w:rFonts w:ascii="IRLotus" w:eastAsia="Times New Roman" w:hAnsi="IRLotus" w:cs="IRNazli" w:hint="cs"/>
          <w:spacing w:val="-6"/>
          <w:sz w:val="28"/>
          <w:szCs w:val="28"/>
          <w:rtl/>
          <w:lang w:bidi="fa-IR"/>
        </w:rPr>
        <w:t xml:space="preserve"> [بهترین</w:t>
      </w:r>
      <w:r w:rsidRPr="006311B0">
        <w:rPr>
          <w:rFonts w:ascii="IRLotus" w:eastAsia="Times New Roman" w:hAnsi="IRLotus" w:cs="IRNazli" w:hint="eastAsia"/>
          <w:spacing w:val="-6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pacing w:val="-6"/>
          <w:sz w:val="28"/>
          <w:szCs w:val="28"/>
          <w:rtl/>
          <w:lang w:bidi="fa-IR"/>
        </w:rPr>
        <w:t xml:space="preserve">ها و] </w:t>
      </w:r>
      <w:r w:rsidRPr="006311B0">
        <w:rPr>
          <w:rFonts w:ascii="IRLotus" w:eastAsia="Times New Roman" w:hAnsi="IRLotus" w:cs="IRNazli"/>
          <w:spacing w:val="-6"/>
          <w:sz w:val="28"/>
          <w:szCs w:val="28"/>
          <w:rtl/>
          <w:lang w:bidi="fa-IR"/>
        </w:rPr>
        <w:t>برگزیده‌های شما هستند.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حدیث ششم: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واثله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مرفوع از پیامبر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نقل می‌کند که فرمود: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  <w:lang w:bidi="fa-IR"/>
        </w:rPr>
        <w:t>لَا تَزَالُونَ بِخَيْرٍ مَا دَامَ فِيكُمْ مَنْ رَآنِي وَصَاحَبَنِي، وَاللَّهِ لَا تَزَالُونَ بِخَيْرٍ مَا دَامَ فِيكُمْ مَنْ رَأَى مَنْ رَآنِي وَصَاحَبَ مَنْ صَاحَبَنِي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7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مدام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lastRenderedPageBreak/>
        <w:t xml:space="preserve">بر خیر و نیکی خواهید ماند،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تا زمانی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که میان شما کسی باشد که من را دیده و با من مصاحبت نموده باشد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خدا سوگند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مدام بر خیر خواهید بود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تا زمانی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که میان شما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کسی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باشد که صحابی م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را دیده و با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ایشان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همنشین بوده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وجود داشته باشد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حدیث هفتم: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انس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پیامبر</w:t>
      </w:r>
      <w:r w:rsidR="00444A7B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روایت می‌کند که گفت: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آيَةُ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الإِيمَانِ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حُبُّ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الأَنْصَارِ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،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وَآيَةُ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النِّفَاقِ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بُغْضُ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الأَنْصَارِ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8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نشانه‌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‌ ایمان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دوستی با انصار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 نشانه‌ نفاق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کینه‌ورزی با آنان است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مورد انصار باز می‌فرماید: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يُحِبُّهُمْ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إِلا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مُؤْمِنٌ،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وَلا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يُبْغِضُهُمْ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إِلا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مُنَافِقٌ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29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جز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شخص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مؤمن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کسی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آنان را دوست ندارد و ب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جز منافق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نسبت به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آنان بغض و کینه قرار ن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دار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0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76508E" w:rsidRDefault="0076508E" w:rsidP="0076508E">
      <w:pPr>
        <w:spacing w:before="360" w:after="360" w:line="240" w:lineRule="auto"/>
        <w:jc w:val="center"/>
        <w:outlineLvl w:val="0"/>
        <w:rPr>
          <w:rFonts w:ascii="B Yagut" w:eastAsia="Times New Roman" w:hAnsi="B Yagut" w:cs="B Yagut"/>
          <w:b/>
          <w:bCs/>
          <w:noProof/>
          <w:sz w:val="32"/>
          <w:szCs w:val="32"/>
          <w:rtl/>
          <w:lang w:bidi="fa-IR"/>
        </w:rPr>
        <w:sectPr w:rsidR="0076508E" w:rsidRPr="0076508E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76508E" w:rsidRDefault="0076508E" w:rsidP="00E81B6C">
      <w:pPr>
        <w:pStyle w:val="a"/>
        <w:rPr>
          <w:rtl/>
        </w:rPr>
      </w:pPr>
      <w:bookmarkStart w:id="19" w:name="_Toc381571486"/>
      <w:bookmarkStart w:id="20" w:name="_Toc404438688"/>
      <w:r w:rsidRPr="0076508E">
        <w:rPr>
          <w:rFonts w:hint="cs"/>
          <w:rtl/>
        </w:rPr>
        <w:lastRenderedPageBreak/>
        <w:t>4</w:t>
      </w:r>
      <w:r w:rsidRPr="0076508E">
        <w:rPr>
          <w:rFonts w:hint="cs"/>
          <w:rtl/>
        </w:rPr>
        <w:br/>
      </w:r>
      <w:r w:rsidRPr="0076508E">
        <w:rPr>
          <w:rtl/>
        </w:rPr>
        <w:t>خلاصه‌ آنچه که گذشت</w:t>
      </w:r>
      <w:bookmarkEnd w:id="19"/>
      <w:bookmarkEnd w:id="20"/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از آیات و احادیثی که در مورد مناقب صحابه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="00400502" w:rsidRPr="00400502">
        <w:rPr>
          <w:rFonts w:ascii="IRLotus" w:eastAsia="Times New Roman" w:hAnsi="IRLotus" w:cs="CTraditional Arabic"/>
          <w:sz w:val="28"/>
          <w:szCs w:val="28"/>
          <w:rtl/>
          <w:lang w:bidi="fa-IR"/>
        </w:rPr>
        <w:t>ش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ذکر کردیم نتیجه می‌گیریم که: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نخست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 xml:space="preserve">: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خداوند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59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ظاهر و باطن آنان را تزکیه نموده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عنوان مثال برای تزکیه ظاهرشان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می‌توان گفت که خداوند آنان را به بزرگ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ترین اخلاق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پسندیده توصیف کرده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چنان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می‌فرماید: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أَشِدَّآءُ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ٱلۡكُفَّارِ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رُحَمَآءُ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بَيۡنَهُمۡ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[الفتح: 29]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بر كافران سختگیر [و] با همدیگر مهربانند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rtl/>
          <w:lang w:bidi="fa-IR"/>
        </w:rPr>
        <w:t>.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وَيَنصُرُونَ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وَرَسُولَهُۥٓۚ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أُوْلَٰٓئِكَ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هُمُ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ٱلصَّٰدِقُونَ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[الحشر: 8]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 خدا و پیامبرش را یارى مى‏كنند اینان همان مردم درست كردارند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وَلَا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يَجِدُونَ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صُدُورِهِمۡ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حَاجَةٗ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مِّمَّآ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أُوتُواْ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وَيُؤۡثِرُونَ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عَلَىٰٓ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أَنفُسِهِمۡ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وَلَوۡ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كَانَ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خَصَاصَةٞ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[الحشر: 9]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 نسبت به آنچه به ایشان داده شده است در دل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هایشان حسدى نمى‏یابند و هر چند در خودشان احتیاجى [مبرم] باشد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اما باطن و درون آنان چیزی است که تنها مخصوص خداوند است و تنها اوست که بر دل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 و درون آنها آگاه می‌باشد و خداوند از صداقت و درستی باطن اصحاب خبر داده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برای نمونه می‌گوید: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فَعَلِمَ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قُلُوبِهِمۡ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فَأَنزَلَ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ٱلسَّكِينَةَ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عَلَيۡهِمۡ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[الفتح: 18]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و آنچه در دل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هایشان بود بازشناخت و بر آنان آرامش فرو فرستاد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يُحِبُّونَ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مَنۡ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هَاجَرَ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إِلَيۡهِمۡ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[الحشر: 9]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هر كس را كه به سوى آنان كوچ كرده دوست دارند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يَبۡتَغُونَ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فَضۡلٗا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وَرِضۡوَٰنٗا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[الفتح: 29]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فضل و خشنودى خدا را خواستارند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 همچنین: 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لَّقَد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تَّابَ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ٱلنَّبِيِّ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وَٱلۡمُهَٰجِرِينَ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وَٱلۡأَنصَارِ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ٱتَّبَعُوهُ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سَاعَةِ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ٱلۡعُسۡرَةِ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[التوبة: 117]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lang w:bidi="fa-IR"/>
        </w:rPr>
      </w:pPr>
      <w:r w:rsidRPr="0076508E">
        <w:rPr>
          <w:rFonts w:ascii="IRLotus" w:eastAsia="Times New Roman" w:hAnsi="IRLotus" w:cs="Traditional Arabic" w:hint="cs"/>
          <w:sz w:val="26"/>
          <w:szCs w:val="26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به یقین خدا بر پیامبر و مهاجران و انصار كه در آن ساعت دشوار از او پیروى كردند ببخشود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خداوند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59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وقتی به صدق نیت و درستکاری آنان یقین پیدا ک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توبه‌ آنان را می‌پذیرد و توبه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یک عمل قلبی و درونی است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جز خدا کسی بر آن آگاهی نمی‌یابد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دوم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سبب توفیقات الهی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بزرگ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ترین امور خیر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ِ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ظاهری و باطنی، خداوند خبر می‌دهد که از آنان راضی گشته و توبه و اناب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‌ آنان را پذیرفته و به هم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‌ آنان وعد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حُسنی داده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lastRenderedPageBreak/>
        <w:t>سوم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سبب تمام موارد بالا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خداوند به ما دستور داده که 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ایشان طلب استغفار نما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پیامبر</w:t>
      </w:r>
      <w:r w:rsidR="00444A7B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امر فرموده که آنان را تکریم و احترام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کنیم،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حقوق آنان را رعایت کنیم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به آنان محبت ورزیم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ما را از نسبت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دادن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هرگونه بدی و دشنام و کینه‌ورزی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آنان بر حذر داشته، بلکه محبت و دوستی با آنان را از نشانه‌های ایمان برشمرده و کینه‌ورزی با آنان را از نشانه‌های نفاق دانسته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چهارم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بعد از همه‌ اینها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طبیعی است که عصر آنان بهترین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عصر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خیرالقرون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معرفی شده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باشد و امین این امت باشند و به همین دلیل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اقتدا به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 پیروی از خط مشی آنان، بر امت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واجب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زیرا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تنها راه رسیدن به بهشت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همین طریقه می‌باشد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چنان که رسول گرامی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فرماید: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  <w:lang w:bidi="fa-IR"/>
        </w:rPr>
        <w:t>عَلَيْكُمْ بِسُنَّتِي وَسُنَّةِ الْخُلَفَاءِ الرَّاشِدِينَ الْمَهْدِيِّينَ مِنْ بَعْدِي</w:t>
      </w:r>
      <w:r w:rsidRPr="0076508E">
        <w:rPr>
          <w:rFonts w:ascii="Calibri" w:eastAsia="Times New Roman" w:hAnsi="Calibri" w:cs="KFGQPC Uthman Taha Naskh" w:hint="cs"/>
          <w:sz w:val="27"/>
          <w:szCs w:val="27"/>
          <w:rtl/>
        </w:rPr>
        <w:t>ْ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1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بر شما واجب است که پیرو سنت و روش من و روش خلفای راشدین هدایتگر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بعد از من باشید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8"/>
          <w:szCs w:val="32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  <w:sectPr w:rsidR="0076508E" w:rsidRPr="006311B0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76508E" w:rsidRDefault="0076508E" w:rsidP="00E81B6C">
      <w:pPr>
        <w:pStyle w:val="a"/>
        <w:rPr>
          <w:rtl/>
        </w:rPr>
      </w:pPr>
      <w:bookmarkStart w:id="21" w:name="_Toc381571487"/>
      <w:bookmarkStart w:id="22" w:name="_Toc404438689"/>
      <w:r w:rsidRPr="0076508E">
        <w:rPr>
          <w:rFonts w:hint="cs"/>
          <w:rtl/>
        </w:rPr>
        <w:lastRenderedPageBreak/>
        <w:t>5</w:t>
      </w:r>
      <w:r w:rsidRPr="0076508E">
        <w:rPr>
          <w:rtl/>
        </w:rPr>
        <w:br/>
        <w:t>هيچ چيز</w:t>
      </w:r>
      <w:r w:rsidRPr="0076508E">
        <w:rPr>
          <w:rFonts w:hint="cs"/>
          <w:rtl/>
        </w:rPr>
        <w:t>ی</w:t>
      </w:r>
      <w:r w:rsidRPr="0076508E">
        <w:rPr>
          <w:rtl/>
        </w:rPr>
        <w:t xml:space="preserve"> معادل مقام و منزلت اصحاب</w:t>
      </w:r>
      <w:r w:rsidR="00400502" w:rsidRPr="00400502">
        <w:rPr>
          <w:rFonts w:ascii="IRLotus" w:hAnsi="IRLotus" w:cs="CTraditional Arabic"/>
          <w:b w:val="0"/>
          <w:bCs w:val="0"/>
          <w:sz w:val="28"/>
          <w:szCs w:val="28"/>
          <w:rtl/>
        </w:rPr>
        <w:t>ش</w:t>
      </w:r>
      <w:r w:rsidRPr="0076508E">
        <w:rPr>
          <w:rtl/>
        </w:rPr>
        <w:t xml:space="preserve"> نمی‌باشد</w:t>
      </w:r>
      <w:bookmarkEnd w:id="21"/>
      <w:bookmarkEnd w:id="22"/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بزرگداشت اصحاب و قدرشناسی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نزد بزرگان اصحاب،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امری مقرر است،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هر چقدر هم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درجه‌ صحابه کم باشد، یعنی اجتماع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صحابه با پیامبر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اندک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باشد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2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بزرگ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داشت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ایشان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واجب است.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حافظ ابن حجر در یادآوری این مسئله می‌گوید:</w:t>
      </w:r>
    </w:p>
    <w:p w:rsidR="0076508E" w:rsidRPr="006311B0" w:rsidRDefault="0076508E" w:rsidP="00444A7B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از جمله این موارد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کتاب اخبار الخوارج تألیف محمد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قدامه مروزی آمده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سپس سند روایت را ذکر کرد تا رسید به اینجا که گفت: از نبیج العنزی از ابوسعید الخدری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نقل است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ما نزد ابو سعید بودیم و سخن از علی و معاویه آمد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یك نفر معاویه را مورد جسارت قرار داد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ابو سعید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که [تا آن لحظه]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تكیه زده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نشست و گفت: ما هنگامی که با دوستانی همراه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بودیم که درمیان آنان ابوبکر و یک مرد بدوی هم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سپس ادامه داد و ابوسعید گفت: در دوران عمر بن خطاب این مرد بدوی را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خاطر هجو کردن انصار، نزد او آوردند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عمر به آنان گفت: اگر این مرد با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صحبتی نمی‌داشت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را از میان برمی‌داشتم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حالی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 xml:space="preserve">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حتی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نمی‌دانم چه قدر با پیامبر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>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 [یعنی چه مدت در محضر ایشان بوده]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3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جا می‌بینیم که عمر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 عرب بدوی را مورد عتاب و سرزنش قرار نمی‌دهد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چه برسد به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او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مجازات کند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، چون می‌دانست که او با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مصاحبت داشته و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روشن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ترین شاهد است بر اینکه آنان معتقد بودند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ارزش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منزلت صحابه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هیچ چیز دیگری همشأن نیست و نخواهد بود.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وکیع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نقل 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از سفیان شنیدم که درباره این آیه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Times New Roman" w:hAnsi="KFGQPC Uthmanic Script HAFS" w:cs="KFGQPC Uthmanic Script HAFS"/>
          <w:sz w:val="27"/>
          <w:szCs w:val="27"/>
          <w:rtl/>
          <w:lang w:bidi="fa-IR"/>
        </w:rPr>
        <w:t>قُلِ ٱلۡحَمۡدُ لِلَّهِ وَسَلَٰمٌ عَلَىٰ عِبَادِهِ ٱلَّذِينَ ٱصۡطَفَىٰٓ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4"/>
          <w:szCs w:val="24"/>
          <w:rtl/>
          <w:lang w:bidi="fa-IR"/>
        </w:rPr>
        <w:t>[النمل: 59].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بگو: حمد مخصوص خداست و سلام بر بندگان برگزیده‏اش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Tahoma" w:eastAsia="Times New Roman" w:hAnsi="Tahoma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چنین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گفت: اینان یاران و اصحاب محمد هستند و این برگزیدن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امر قابل تصور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نیست و با عقل درک نمی‌شود و نمی‌توان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چیز دیگری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ق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یس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کرد و هم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اندازه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نمود.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بنابراین نمی‌توان دیگران را بر آنان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برتری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داد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هر چند اعمال نیک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زیاد باشد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4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عمر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یاران محمد را دشنام ندهید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زیرا مقام و منزلت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یک ساعت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بهتر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خیر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بیشتر از اعمال چهل سال شما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5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در روایت وکیع آمده که: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/>
          <w:sz w:val="28"/>
          <w:szCs w:val="28"/>
          <w:rtl/>
        </w:rPr>
        <w:t>«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</w:rPr>
        <w:t xml:space="preserve">خَيْرٌ مِنْ عِبَادَةِ أَحَدِكُمْ </w:t>
      </w:r>
      <w:proofErr w:type="gramStart"/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</w:rPr>
        <w:t>عُمْرَهُ</w:t>
      </w:r>
      <w:proofErr w:type="gramEnd"/>
      <w:r w:rsidRPr="0076508E">
        <w:rPr>
          <w:rFonts w:ascii="IRLotus" w:eastAsia="Times New Roman" w:hAnsi="IRLotus" w:cs="Traditional Arabic"/>
          <w:sz w:val="28"/>
          <w:szCs w:val="28"/>
          <w:rtl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بهتر از عبادت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تمام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عمر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یكى از شماست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جمهور علما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در این مورد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می‌گویند: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هیچ عملی معادل فضیلت صحابه 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یست،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زیرا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ایشان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پیامبر را مشاهده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 محضر آن بزرگوار را درک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نموده‌اند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اما هیچ کس معادل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کسانی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نخواهد بود که از او دفاع کرده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وی مهاجرت نموده‌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را یاری داده‌ و یا شرع خدا را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از او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نقل و به افراد بعد از خویش منتقل نموده‌اند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زیرا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هر عمل نیکی که افراد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بعد از آنان انجام می‌دهند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سابقین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نیز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همان اندازه اجر می‌برند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بنابراین نمی‌توانند به درج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برسند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6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امام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حمد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كسى كه پیامبر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خدا</w:t>
      </w:r>
      <w:r w:rsidR="00444A7B">
        <w:rPr>
          <w:rFonts w:ascii="IRLotus" w:eastAsia="Times New Roman" w:hAnsi="IRLotus" w:cs="CTraditional Arabic"/>
          <w:sz w:val="24"/>
          <w:szCs w:val="24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را -هرچقدر هم اندک- یاری رسانده باشد،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تر از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اعمالِ صد ساله کسانی است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كه پیامبر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ندیده‌اند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گرچه با تمام اعمال و كردار خود با خداوند ملاقات كنند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7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 xml:space="preserve">امام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نووی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فضیلت اصحاب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اگرچه یک لحظه هم با پیامبر بوده باش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آنقدر زیاد است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هیچ عملی با آن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برابر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نخواهد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هیچ چیزی به این درجه نمی‌رسد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زیرا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فضایل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از طریق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قیاس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دست نمی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آیند،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چون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فضیلتی است که خداوند به هر کسی که بخواهد می‌دهد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8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همچنین خداوند که آگاه به درون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آنها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باشد،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درونشان 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تزکیه نموده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چنان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می‌فرماید: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فَعَلِمَ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قُلُوبِهِمۡ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[الفتح: 18]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خدا آنچه را در درون دل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هایشان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از ایمان و صداقت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نهفته بو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د،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مى‏دانست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</w:p>
    <w:p w:rsidR="0076508E" w:rsidRPr="0076508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CTraditional Arabic"/>
          <w:sz w:val="26"/>
          <w:szCs w:val="26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توبه‌ آنان را پذیرفته است: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لَّقَد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تَّابَ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ٱلنَّبِيِّ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وَٱلۡمُهَٰجِرِينَ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وَٱلۡأَنصَارِ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[التوبة: 117]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مسلما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ً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خداوند رحمت خود را شامل حال پیامبر و مهاجران و انصار نمود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[کسانی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كه در زمان ع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ُ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سرت و شدت (در جنگ تبوك) از او پیروى كردند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از آنان راضی گشته است: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pacing w:val="-4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Calibri" w:cs="KFGQPC Uthmanic Script HAFS" w:hint="c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لَّقَدۡ</w:t>
      </w:r>
      <w:r w:rsidRPr="0076508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رَضِيَ</w:t>
      </w:r>
      <w:r w:rsidRPr="0076508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عَنِ</w:t>
      </w:r>
      <w:r w:rsidRPr="0076508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ٱلۡمُؤۡمِنِينَ</w:t>
      </w:r>
      <w:r w:rsidRPr="0076508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إِذۡ</w:t>
      </w:r>
      <w:r w:rsidRPr="0076508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يُبَايِعُونَكَ</w:t>
      </w:r>
      <w:r w:rsidRPr="0076508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تَحۡتَ</w:t>
      </w:r>
      <w:r w:rsidRPr="0076508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ٱلشَّجَرَةِ</w:t>
      </w:r>
      <w:r w:rsidRPr="0076508E">
        <w:rPr>
          <w:rFonts w:ascii="IRLotus" w:eastAsia="Calibri" w:hAnsi="IRLotus" w:cs="Traditional Arabic" w:hint="cs"/>
          <w:spacing w:val="-4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pacing w:val="-4"/>
          <w:sz w:val="24"/>
          <w:szCs w:val="24"/>
          <w:rtl/>
          <w:lang w:bidi="fa-IR"/>
        </w:rPr>
        <w:t>[الفتح: 18]</w:t>
      </w:r>
      <w:r w:rsidRPr="0076508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خداوند از مؤمنان هنگامى كه در زیر آن درخت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با تو بیعت كردند، راضى و خشنود شد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تمامی این خصوصیات را خداوند می‌داند و بس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چگونه آنان که بعد از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گروه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می‌آیند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ویژگی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خواهند داشت؟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ولی برخی‌ها می‌گویند: روایاتى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داریم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برخلاف آنچه که شما به آن استدلال می‌کنید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مشهورترین کسی که این را می‌گوید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عبدالبر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می‌باشد و استدلالی که می‌آورد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-به گمان خودشان-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بسیار قوی است،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مانند این روایت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ابی‌ثعلبه از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روایت نموده که فرمود: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تَأْتِي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أَيَّامٌ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لِلْعَامِلِ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فِيهِنَّ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أَجْرُ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خَمْسِينَ،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قِيلَ: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مِنْهُمْ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أَوْ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مِنَّا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يَا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رَسُولَ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اللَّهِ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؟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قَالَ: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بَلْ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مِنْكُمْ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39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روزگاری می‌آید که هر کس کار نیک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انجام دهد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اجر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پنجاه نفر را خواهد داشت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پرسیدند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اجر پنجاه نفر از خودشان یا از ما؟ فرمود: از شما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همچنین ابوجمعه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B Lotus" w:hint="cs"/>
          <w:sz w:val="28"/>
          <w:szCs w:val="28"/>
          <w:rtl/>
          <w:lang w:bidi="fa-IR"/>
        </w:rPr>
        <w:t>«</w:t>
      </w:r>
      <w:r w:rsidRPr="0076508E">
        <w:rPr>
          <w:rFonts w:ascii="IRLotus" w:eastAsia="Times New Roman" w:hAnsi="IRLotus" w:cs="B Lotus"/>
          <w:sz w:val="28"/>
          <w:szCs w:val="28"/>
          <w:rtl/>
          <w:lang w:bidi="fa-IR"/>
        </w:rPr>
        <w:t xml:space="preserve">ابوعبیده گفته است: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>يَا رَسُولَ اللهِ، أَحَدٌ خَيْرٌ مِنَّا، أَسْلَمْنَا مَعَكَ، وَجَاهَدْنَا مَعَكَ؟ قَالَ: نَعَمْ، قَوْمٌ يَكُونُونَ مِنْ بَعْدِكُمْ يُؤْمِنُونَ بِي وَلَمْ يَرَوْنِي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0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ای رسول خدا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آیا کسی از ما بهتر وجود دارد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در حالی که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lastRenderedPageBreak/>
        <w:t>ما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به شما ایمان آوردیم و با شما جهاد کردیم؟ پیامبر</w:t>
      </w:r>
      <w:r w:rsidR="00444A7B" w:rsidRPr="00444A7B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فرمود: بله، قومی بعد از شما خواهند آمد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که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به من ایمان می‌آورند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در حالی که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من را ندیده‌اند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ولی علما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این احادیث و احادیث سابق را با هم تطابق داده و چنین نتیجه‌گیری کرده‌اند: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اولاً: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حدیث: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لِلْعَامِلِ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فِيهِنَّ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أَجْرُ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خَمْسِينَ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دلیل بر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برتری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نیست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اجر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زیاد برخی از اعمال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تواند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دلیل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کافی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برتری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‌باشد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ثانیاً: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عمل برگزیده و فضیلت داده شده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اوقات مزایا و برتری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هایی دارد که نزد شخص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فاضل یافت نمی‌شود، ولی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مجموع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ویژگی</w:t>
      </w:r>
      <w:r w:rsidRPr="006311B0">
        <w:rPr>
          <w:rFonts w:ascii="IRLotus" w:eastAsia="Times New Roman" w:hAnsi="IRLotus" w:cs="IRNazli" w:hint="eastAsia"/>
          <w:i/>
          <w:iCs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ها،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شخص فاضل مساوی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نخواهد بود.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ثالثاً: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باید دانست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هنگامِ بحث درباره برتریِ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میان دو شخص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یکی در عصر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زندگی کرده و دیگری در قرون بعدی،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معیار اصلی،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عملی است که انجام می‌دهند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در حالی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امکان اجتماع این دو عمل هم وجود دا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مانند عموم طاعات و عبادات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میان همه‌ مؤمنین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مشترک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پس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بعید نیست که برخی از مردم قرون بعدی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صحابه پیشی بگیرند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اما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چیزی که صحابه به آن متمایز شده‌اند و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وسیل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 به پیروزی می‌رسند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مشاهد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می‌باشد و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چیزی است ماورای عقل بشری و هیچ عملی نمی‌تواند با آن همانند شود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1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lastRenderedPageBreak/>
        <w:t>رابعاً: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راویان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متأخرِ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حدیث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لفظ حدیث ابی‌جمعه متفق القول نیستند، زیرا برخی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به لفظ: «خیریة»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آورده</w:t>
      </w:r>
      <w:r w:rsidRPr="0076508E">
        <w:rPr>
          <w:rFonts w:ascii="IRLotus" w:eastAsia="Times New Roman" w:hAnsi="IRLotus" w:cs="B Zar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برخی می‌گویند: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فَقُلْنَا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: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يَا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رَسُولَ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اللَّهِ،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هَلْ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مِنْ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قَوْمٍ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أَعْظَمُ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مِنَّا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أَجْرًا؟...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 xml:space="preserve"> 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2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حافظ در الفتح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سند روایت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متأخر (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بعدی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قوی‌تر از سند روایت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سابق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(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قبلی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می‌باشد و این با روایت ابی‌ثعلبه موافقت دارد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والله اعلم».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در پایان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یادآوری می‌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م که میان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اکثر علما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موردِ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این مسئله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لافی نیست، یعنی این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برتری،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برای خلفا و عشر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مبشره و یا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روایات مخصوص دارند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مانند اهل عقبه و بدر و تبوک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امری ثابت شده است و هیچ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شک و شبهه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 در آن وجود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ندارد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بلکه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اختلاف نظر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سر اصحابی است که تنها پیامبر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رؤیت نموده‌اند و به همین خاطر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امام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بن عبدالبر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اهل بدر و حدیبیه را استثنا کرد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است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3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  <w:sectPr w:rsidR="0076508E" w:rsidRPr="006311B0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76508E" w:rsidRDefault="0076508E" w:rsidP="00E81B6C">
      <w:pPr>
        <w:pStyle w:val="a"/>
        <w:rPr>
          <w:rtl/>
        </w:rPr>
      </w:pPr>
      <w:bookmarkStart w:id="23" w:name="_Toc381571488"/>
      <w:bookmarkStart w:id="24" w:name="_Toc404438690"/>
      <w:r w:rsidRPr="0076508E">
        <w:rPr>
          <w:rFonts w:hint="cs"/>
          <w:rtl/>
        </w:rPr>
        <w:lastRenderedPageBreak/>
        <w:t>6</w:t>
      </w:r>
      <w:r w:rsidRPr="0076508E">
        <w:rPr>
          <w:rFonts w:hint="cs"/>
          <w:rtl/>
        </w:rPr>
        <w:br/>
      </w:r>
      <w:r w:rsidRPr="0076508E">
        <w:rPr>
          <w:rtl/>
        </w:rPr>
        <w:t>دشنام دادن صحابه</w:t>
      </w:r>
      <w:r w:rsidR="00400502" w:rsidRPr="00400502">
        <w:rPr>
          <w:rFonts w:ascii="IRLotus" w:hAnsi="IRLotus" w:cs="CTraditional Arabic"/>
          <w:b w:val="0"/>
          <w:bCs w:val="0"/>
          <w:sz w:val="28"/>
          <w:szCs w:val="28"/>
          <w:rtl/>
        </w:rPr>
        <w:t>ش</w:t>
      </w:r>
      <w:r w:rsidRPr="0076508E">
        <w:rPr>
          <w:rtl/>
        </w:rPr>
        <w:t xml:space="preserve"> و حکم آن</w:t>
      </w:r>
      <w:bookmarkEnd w:id="23"/>
      <w:bookmarkEnd w:id="24"/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دشنام دادن صحابه </w:t>
      </w:r>
      <w:r w:rsidR="00400502" w:rsidRPr="00400502">
        <w:rPr>
          <w:rFonts w:ascii="IRLotus" w:hAnsi="IRLotus" w:cs="CTraditional Arabic"/>
          <w:sz w:val="28"/>
          <w:szCs w:val="28"/>
          <w:rtl/>
        </w:rPr>
        <w:t>ش</w:t>
      </w:r>
      <w:r w:rsidR="00CB6EBF" w:rsidRPr="006311B0">
        <w:rPr>
          <w:rFonts w:ascii="IRLotus" w:hAnsi="IRLotus" w:cs="IRNazli" w:hint="cs"/>
          <w:sz w:val="28"/>
          <w:szCs w:val="28"/>
          <w:rtl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</w:rPr>
        <w:t xml:space="preserve">به چند نوع تقسیم می‌شود و هر </w:t>
      </w:r>
      <w:r w:rsidRPr="006311B0">
        <w:rPr>
          <w:rFonts w:ascii="IRLotus" w:eastAsia="Times New Roman" w:hAnsi="IRLotus" w:cs="IRNazli" w:hint="cs"/>
          <w:sz w:val="28"/>
          <w:szCs w:val="28"/>
          <w:rtl/>
        </w:rPr>
        <w:t>کدام</w:t>
      </w:r>
      <w:r w:rsidRPr="006311B0">
        <w:rPr>
          <w:rFonts w:ascii="IRLotus" w:eastAsia="Times New Roman" w:hAnsi="IRLotus" w:cs="IRNazli"/>
          <w:sz w:val="28"/>
          <w:szCs w:val="28"/>
          <w:rtl/>
        </w:rPr>
        <w:t xml:space="preserve"> حکم خویش را دارد.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سب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عبارت است از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خدشه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دار کردنِ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شخصیت و بی‌ارزش جلوه دادن و این چیزی است که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وسیل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دشنام دادن به مردم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علت اختلاف عقیده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یا ناراحتی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‌ای که دارند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سب غیر از دشنام دادنِ رایج، نمودهایِ دیگری هم دارد،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مانند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لعن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تقبیح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غیره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4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سب و دشنام صحابه</w:t>
      </w:r>
      <w:r w:rsidR="00400502" w:rsidRPr="00400502">
        <w:rPr>
          <w:rFonts w:ascii="IRLotus" w:hAnsi="IRLotus" w:cs="CTraditional Arabic"/>
          <w:sz w:val="28"/>
          <w:szCs w:val="28"/>
          <w:rtl/>
        </w:rPr>
        <w:t>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انواعی دارد که بعضی از آنها بدتر و شر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ّ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شان بیشتر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چرا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برخی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دلیلِ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کفر و فسق دشنام می‌دهند و بعضی هم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دلیل امورِ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دنیوی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مانند بخل و ضعف رأی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دشنام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 یا به همه‌ آنها داده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به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رخی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آنها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به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شخصی خاصی، در حالی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درباره فضل و ارزش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فرد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یا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نصوص متواتر وجود دارد و یا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چندین روایت. در اینجا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تفصیل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انواع 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احکام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این عملِ ناپسند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بیان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خواهیم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کرد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: </w:t>
      </w:r>
    </w:p>
    <w:p w:rsidR="00CC7479" w:rsidRDefault="00CC7479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</w:p>
    <w:p w:rsidR="00CC7479" w:rsidRPr="006311B0" w:rsidRDefault="00CC7479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</w:p>
    <w:p w:rsidR="0076508E" w:rsidRPr="0076508E" w:rsidRDefault="0076508E" w:rsidP="00E81B6C">
      <w:pPr>
        <w:pStyle w:val="a0"/>
        <w:rPr>
          <w:rtl/>
        </w:rPr>
      </w:pPr>
      <w:r w:rsidRPr="0076508E">
        <w:rPr>
          <w:rFonts w:hint="cs"/>
          <w:rtl/>
        </w:rPr>
        <w:lastRenderedPageBreak/>
        <w:t xml:space="preserve"> </w:t>
      </w:r>
      <w:bookmarkStart w:id="25" w:name="_Toc381571489"/>
      <w:bookmarkStart w:id="26" w:name="_Toc404438691"/>
      <w:r w:rsidRPr="0076508E">
        <w:rPr>
          <w:rFonts w:hint="cs"/>
          <w:rtl/>
        </w:rPr>
        <w:t>1-6  نسبت دادن</w:t>
      </w:r>
      <w:r w:rsidRPr="0076508E">
        <w:rPr>
          <w:rtl/>
        </w:rPr>
        <w:t xml:space="preserve"> کفر و یا فسق به برخی یا تمام اصحاب</w:t>
      </w:r>
      <w:bookmarkEnd w:id="25"/>
      <w:bookmarkEnd w:id="26"/>
      <w:r w:rsidRPr="0076508E">
        <w:rPr>
          <w:rtl/>
        </w:rPr>
        <w:t xml:space="preserve"> </w:t>
      </w:r>
    </w:p>
    <w:p w:rsidR="0076508E" w:rsidRPr="006311B0" w:rsidRDefault="0076508E" w:rsidP="0076508E">
      <w:pPr>
        <w:spacing w:after="0" w:line="240" w:lineRule="auto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هیچ شکی نیست که فردی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چنین ک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کافر 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برای این حکم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دلایلی وجود دارد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مهم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ترینِ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ذکر می‌کنیم:</w:t>
      </w:r>
    </w:p>
    <w:p w:rsidR="0076508E" w:rsidRPr="006311B0" w:rsidRDefault="0076508E" w:rsidP="0031422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مضمون این گفتار این است که ناقلان قرآن و سنت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و</w:t>
      </w:r>
      <w:r w:rsidR="0031422E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یا فاسق بوده‌اند و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ین صورت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قرآن و سنت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شک و شبهه ایجاد می‌شود، زیرا طعن زدن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راوی،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واقع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طعن زدن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گوینده حدیث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است. همچنین در این گفتار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تکذیب نص قرآن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وجود دارد، چون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قرآن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طور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شفاف،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آنان اظهار رضایت نموده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ایشان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ستایش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از آنجا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نصوص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بسیاری از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قرآن و حدیث دال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ّ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فضی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اصحاب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وجود دارد،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قطع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چنین علمی حاصل می‌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5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کسی که علم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قطعی حاصل از قرآن و سنت را رد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است.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شکی نیست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از این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لعن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دشنام آزرده‌خاطر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گردد، چرا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اینان اصحاب و یاران نزدیک و مخصوص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بودند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دشنام دادن به نزدیکان و افراد مخصوص انسان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بدون شک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آزاردهنده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است و می‌دانیم که اذیت کردن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باعثِ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کفر است.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شیخ‌الاسلام ابن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تیمیه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تبیین این حکم می‌گوید: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اگر کسی از این تجاوز کند و گمان ببرد که اصحاب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="00400502" w:rsidRPr="00400502">
        <w:rPr>
          <w:rFonts w:ascii="IRLotus" w:eastAsia="Times New Roman" w:hAnsi="IRLotus" w:cs="CTraditional Arabic"/>
          <w:sz w:val="28"/>
          <w:szCs w:val="28"/>
          <w:rtl/>
          <w:lang w:bidi="fa-IR"/>
        </w:rPr>
        <w:t>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جز تعدادی که به بیست نفر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نمی‌رسند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 بعد از وفات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مرتد گشته‌اند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یا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بگوید هم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آن بزرگواران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فاسق بوده‌اند، 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بدون شک کافر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تکذیب نص قرآن را کرده که در چندین موضع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اصحاب را ستوده و از آنان اظهار رضایت نموده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نه تنها این،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بلکه هر کس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درباره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شدن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آنان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خود شک راه 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نیز کافر می‌شود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...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کفر اینها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اضطرار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دین اسلام معلوم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6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هیثمی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«اختلاف اقوالی که وجود دارد،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سب برخی از آنان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سب تمام اصحاب، شکی نیست که کفر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7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پس کفرِ دشنام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دهنده، بنابر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دلایل کلی که آورده شد، واضح و روشن می‌باشد، ولی بعضی از علما دلایل دیگری را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مفصل آورده‌اند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جمله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نخست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استدلالی که از سوره فتح برمی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آید:</w:t>
      </w: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مُّحَمَّدٞ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رَّسُولُ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مَعَهُۥٓ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أَشِدَّآءُ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ٱلۡكُفَّارِ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رُحَمَآءُ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بَيۡنَهُمۡۖ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تَرَىٰهُمۡ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رُكَّعٗا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سُجَّدٗا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يَبۡتَغُونَ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فَضۡلٗا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وَرِضۡوَٰنٗاۖ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سِيمَاهُمۡ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وُجُوهِهِم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مِّنۡ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أَثَرِ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ٱلسُّجُودِۚ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ذَٰلِكَ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مَثَلُهُمۡ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ٱلتَّوۡرَىٰةِۚ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وَمَثَلُهُمۡ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ٱلۡإِنجِيلِ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كَزَرۡعٍ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أَخۡرَجَ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شَطۡ‍َٔهُۥ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فَ‍َٔازَرَهُۥ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فَٱسۡتَغۡلَظَ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فَٱسۡتَوَىٰ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عَلَىٰ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سُوقِهِۦ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يُعۡجِبُ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ٱلزُّرَّاعَ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لِيَغِيظَ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بِهِمُ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ٱلۡكُفَّارَۗ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وَعَدَ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ءَامَنُواْ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وَعَمِلُواْ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ٱلصَّٰلِحَٰتِ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مِنۡهُم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مَّغۡفِرَةٗ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وَأَجۡرًا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عَظِيمَۢا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٢٩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[الفتح: 29]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امام مالک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این آیه استنباط می‌کند 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نسبت 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صحابه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بغض و کینه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 داشته باش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 کافر است،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زیرا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[وجودِ]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صحابه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آنان را خشمگین می‌کنند و کسی که صحابه او را خشمگین کرده باش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د، کافر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شافعی و دیگران با این نظر موافق هستند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8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دوم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َ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نس از شیخین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روایت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کند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فرمود: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نشانه‌ ایمان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دوستی با انصار است و نشانه‌ نفاق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بغض انصار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روایتی دیگر می‌فرماید: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جز مؤمن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را دوست نمی‌دارد و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جز منافق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آنان کینه‌توز نیست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مسلم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نیز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ابی‌هریره روایت کرده که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فرمود: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لاَ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يُبْغِضُ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الأَنْصَارَ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رَجُلٌ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يُؤْمِنُ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بِاللَّهِ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وَالْيَوْمِ</w:t>
      </w:r>
      <w:r w:rsidRPr="0076508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الآخِرِ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49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کسی که به خدا و روز قیامت ایمان داشته باشد،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نسبت به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انصار کینه و بغض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ندارد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شیخ الاسلام ابن تیمیه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در دنبال این حدیث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«فَم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ن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س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ب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َّ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ه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ُ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م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ف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ق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د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ز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اد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ع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ل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ى ب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ُ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غ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ض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ه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م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، ف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ی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ج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ب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ُ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أ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ن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ی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ك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ُ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ون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م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ُ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ن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اف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ق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ً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ا لا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ی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ُ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ؤ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م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ن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ُ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ب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الله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و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لا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ال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ی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َ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وم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 xml:space="preserve"> ال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ْ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آخ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ر</w:t>
      </w:r>
      <w:r w:rsidRPr="0076508E">
        <w:rPr>
          <w:rFonts w:ascii="IRLotus" w:eastAsia="Times New Roman" w:hAnsi="IRLotus" w:cs="KFGQPC Uthman Taha Naskh" w:hint="cs"/>
          <w:sz w:val="28"/>
          <w:szCs w:val="28"/>
          <w:rtl/>
        </w:rPr>
        <w:t>ِ</w:t>
      </w:r>
      <w:r w:rsidRPr="0076508E">
        <w:rPr>
          <w:rFonts w:ascii="IRLotus" w:eastAsia="Times New Roman" w:hAnsi="IRLotus" w:cs="KFGQPC Uthman Taha Naskh"/>
          <w:sz w:val="28"/>
          <w:szCs w:val="28"/>
          <w:rtl/>
        </w:rPr>
        <w:t>»</w:t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b/>
          <w:sz w:val="30"/>
          <w:szCs w:val="28"/>
          <w:vertAlign w:val="superscript"/>
          <w:rtl/>
          <w:lang w:bidi="fa-IR"/>
        </w:rPr>
        <w:footnoteReference w:id="50"/>
      </w:r>
      <w:r w:rsidRPr="006311B0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کسی که آنها را دشنام دهد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به کینه‌توزی خود افزوده است، پس حتماً او منافق است و به خدا و قیامت ایمان ندارد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سوم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عمر بن الخطاب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شخصی را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«عصاى كوچكى» حد ‌زد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زیرا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آن شخص،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را بر ابوبکر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برتری داده بود.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عمر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او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گفت: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ابوبکر بعد از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بهترین مردم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موارد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آن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برشمرد.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سپس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گفت: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 غیر از این بگوید 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خاطر گناهِ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تهمت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افترا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حد زده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1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علی بن ابی‌طالب </w:t>
      </w:r>
      <w:r w:rsidR="0031422E"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="0031422E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هم همین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نکته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«هیچ کس من را بر ابوبکر و عمر تفضیل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[برتری]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وگرنه او را به تهمت افترا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حد می‌زنم»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2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بینیم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دو خلیف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گرامی،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یعنی عمر و علی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افراد را 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خاطر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تهمت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افترا حد می‌زنند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یعنی فقط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خاطر اینکه آنان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نسبت به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ابوبکر و یا ابوبکر و عمر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برتری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داده‌اند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حالی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برتر دانستنِ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کسی بر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کس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دیگر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دشنام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نیست.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این حکم باید دانسته شود حکم سب و دشنام آنان چگونه خواهد بود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3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76508E" w:rsidRDefault="0076508E" w:rsidP="00E81B6C">
      <w:pPr>
        <w:pStyle w:val="a0"/>
        <w:rPr>
          <w:rtl/>
        </w:rPr>
      </w:pPr>
      <w:bookmarkStart w:id="27" w:name="_Toc381571490"/>
      <w:bookmarkStart w:id="28" w:name="_Toc404438692"/>
      <w:r w:rsidRPr="0076508E">
        <w:rPr>
          <w:rtl/>
        </w:rPr>
        <w:t xml:space="preserve">2-6 </w:t>
      </w:r>
      <w:r w:rsidRPr="0076508E">
        <w:rPr>
          <w:rFonts w:hint="cs"/>
          <w:rtl/>
        </w:rPr>
        <w:t>دشنام به صحابه به بهانه</w:t>
      </w:r>
      <w:r w:rsidRPr="0076508E">
        <w:rPr>
          <w:rtl/>
        </w:rPr>
        <w:t xml:space="preserve"> طعن در دينشان</w:t>
      </w:r>
      <w:bookmarkEnd w:id="27"/>
      <w:bookmarkEnd w:id="28"/>
      <w:r w:rsidRPr="0076508E">
        <w:rPr>
          <w:rtl/>
        </w:rPr>
        <w:t xml:space="preserve"> </w:t>
      </w:r>
    </w:p>
    <w:p w:rsidR="0076508E" w:rsidRPr="006311B0" w:rsidRDefault="0076508E" w:rsidP="0076508E">
      <w:pPr>
        <w:spacing w:after="0" w:line="240" w:lineRule="auto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منظور از وارد کردن در دینِ صحابه این است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هر یک از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بزرگواران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به کفر و یا فسق متهم نماید، در حالی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کسانی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باشد که فضل و بزرگواری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 به تواتر رسیده 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برخی از علماء این قید تواتر را مخصوص خلفا می‌دانند و برخی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مخصوص ابوبکر و عمر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نیز هستند که میان کسانی که فضیلت آنان توسط نصوص متواتر و غیر متواتر ثابت شده، تفاوت می‌گذارند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 همچنین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معتقد هستند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زمانی 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توان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دشنام‌دهندگان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خلفا نسبت کفر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داد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سب به کفر نمایند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دیگران می‌گویند هر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طعن در دین 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باعث کفر است.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چنین سب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ّ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قطع کفر است، چون امر متواتر را تکذیب می‌کند.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ابومحمد بن ابی‌زید از سحنون روایت کرده که گفت: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«هر کس در مورد ابوبکر و عمر و عثمان و علی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="00400502" w:rsidRPr="00400502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ش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بگوید که آنان بر گمراهی و کفر بوده‌اند، کشته می‌شود و اگر غیر از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دیگر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صحابه را به چنین چیزی متهم کند، بزرگ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ترین عقوبت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را 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چشد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4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هشام بن عمار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از امام مالک شنیدم که می‌گفت: هرکس ابوبکر و عمر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دشنام دهد کشته می‌شود و هر کس عایشه را دشنام دهد کشته می‌شود، چون خداوند در حق او می‌فرماید:</w:t>
      </w:r>
      <w:r w:rsidRPr="0076508E">
        <w:rPr>
          <w:rFonts w:ascii="Lotus Linotype" w:eastAsia="Times New Roman" w:hAnsi="Lotus Linotype" w:cs="Lotus Linotype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يَعِظُكُمُ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أَن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تَعُودُواْ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لِمِثۡلِهِۦٓ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أَبَدًا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4"/>
          <w:szCs w:val="24"/>
          <w:rtl/>
          <w:lang w:bidi="fa-IR"/>
        </w:rPr>
        <w:t>[النور: 17]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خداوند شما را اندرز مى‏دهد كه هرگز چنین كارى را تكرار نكنید اگر ایمان دارید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پس هر کس او را متهم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قرآن مخالفت ورزیده و کسی 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با قرآن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مخالفت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کشته خواهد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5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ولی امام مالک در روایتی دیگر می‌گوید: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 ابوبکر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س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دشنام دهد، حد زده می‌شود و هر کس عایشه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سب نماید کشته می‌شود، گفتند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چرا؟ فرمود: کسی که عایشه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متهم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نص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صریح قرآن مخالفت ورزیده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ظاهراً منظور امام مالک در مورد سب ابوبکر</w:t>
      </w:r>
      <w:r w:rsidR="0031422E"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است که سب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غیر از کفر 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بقی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سخنان امام مالک این را توضیح می‌دهد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گفت: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 عایشه</w:t>
      </w:r>
      <w:r w:rsidR="003E07DF" w:rsidRPr="003E07DF">
        <w:rPr>
          <w:rFonts w:cs="CTraditional Arabic" w:hint="cs"/>
          <w:sz w:val="36"/>
          <w:szCs w:val="36"/>
          <w:rtl/>
        </w:rPr>
        <w:t xml:space="preserve"> </w:t>
      </w:r>
      <w:r w:rsidR="003E07DF" w:rsidRPr="003E07DF">
        <w:rPr>
          <w:rFonts w:cs="CTraditional Arabic" w:hint="cs"/>
          <w:sz w:val="24"/>
          <w:szCs w:val="24"/>
          <w:rtl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سب دهد با قرآن مخالفت ورزیده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دادن، یک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مخصوص است که هر کس بگوید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می‌شود، پس هر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شامل نمی‌شود، چون از امام مالک روایت شده 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 صحابی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که درجه‌اش از ابوبکر</w:t>
      </w:r>
      <w:r w:rsidR="003E07DF"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پایین‌تر است، تکفیر نماید، کشته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6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هیثمی گفته است: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می‌توان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خلاصه گفت که سب ابوبکر</w:t>
      </w:r>
      <w:r w:rsidR="003E07DF"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نزد حنفیه کفر است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بنابر یکی از دو قول امام شافعی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نظرِ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مشهور مذهب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امام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مالک، موجب حد می‌شود و کفر نیست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ولی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امام مالک وقتی در مورد خوارج اظهارنظر کرد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"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اعمال باعث کفر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".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مسئله چنین است که اگر سب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غیر کفر باشد، شخص کافر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نمی‌شود و اگر دشنام دهنده نسبت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کفر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آنها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بدهد، کافر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7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باز هم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«اگر چه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اصحاب شافعی در این باره چیزی نگفته‌اند،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ولی چیزی که من می‌گویم این است که تکفیر ابوبکر و امثال او که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به آنان وعد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بهشت داده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است،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قطع باعث کفر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8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خرشی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 عایشه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به چیزی متهم کند که خدا او را از آن تبرئه نموده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صحابه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بودن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ابوبکر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انکار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مسلمان بودن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عشر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مبشره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="00400502" w:rsidRPr="00400502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ش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انکار کند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مسلمان بودن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تمام اصحاب را انکار کند و خلفای چهارگانه را تکفیر نماید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حتی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یک نفر از آنان را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می‌ش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59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بغدادی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علما گفته‌‌اند: هر کس یکی از عشر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مبشره را تکفیر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است و هر کس یکی از همسران پیامبر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کدام که 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یا برخی از آنان را تکفیر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0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در این مسئله اختلاف مشهوری وجود دارد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 ما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تا اینجا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مهم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ترین اقوال 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آوردیم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ذکر این نکته لازم است که کسانی که به کفرِ دشنام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دهندگان اعتقاد ندارند،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طور اجماع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فسق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آنان توافق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دار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چرا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مرتکب یکی از گناهان کبیره شده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مستحق تعزیر و تأدیب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هستند،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این تعزیر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اساس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منزلت صحابی و دشنامی است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داده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ند، متفاوت 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جا به ترتیب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احکام را بیان خواهیم نمود: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هیثمی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تمام کسانی که معتقد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دشنام‌دهندگان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نیستند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اجماع می‌گویند که فاسق هستند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1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تیمیه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ابراهیم النخعی گفت: گفته می‌شد که دشنام دادن ابوبکر و عمر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گناهان کبیره است و ابواسحاق السبیعی نیز همین را می‌گفت. خداوند فرموده: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إِن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تَجۡتَنِبُواْ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كَبَآئِرَ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تُنۡهَوۡنَ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عَنۡهُ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4"/>
          <w:szCs w:val="24"/>
          <w:rtl/>
          <w:lang w:bidi="fa-IR"/>
        </w:rPr>
        <w:t>[النساء: 31]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اگر از گناهان بزرگى كه از آن نهى مى‏شوید پرهیز كنید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Tahoma" w:eastAsia="Times New Roman" w:hAnsi="Tahoma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وقتی که دشنام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دادن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به آنها چنین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باشد، کمترین عقوبتی که برایش در نظر گرفته می‌شود، تعزیر است، چون تعزیر برای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جرایمی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اعمال می‌شود که حد و کفاره نداشته باشد و این چیزی است 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میان اهل علم و فقه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اختلافی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درباره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اش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وجود ندارد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صحابی و تابعین گرفته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بقی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علمای اهل سنت و جماعت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بلکه اینها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اجماع می‌گویند باید بر ایشان درود فرستاد و آنان را ستود و از خداوند بر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ایشان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طلب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استغفار نمود و هر کس خلاف این را بگوید عقوبت داده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2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قاضی عیاض گفته است: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دشنام دادن هر یک از اصحاب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گناهان کبیره است و رأی مذهب ما و جمهور هم این است که مرتکبین این گناه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تعزیر می‌شوند و کشته نمی‌شوند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3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عبدالملک بن جیب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مذهب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شیعه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نسبت به عثمان در بغض و کینه‌توزی غلو نماید شدیداً ادب خواهد شد و اگر نسبت به ابوبکر و عمر بیشتر غلو نمایند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عقوبت آن شدیدتر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 تنبیهش بیشتر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خواهد 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آنقدر زندانی می‌شود تا بمیرد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4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254F32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سب و دشنام دادن ابوبکر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تنها به حد زدن اکتفا نمی‌شود، چون زدن حد فقط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خاطر 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بودن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 اوست،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دیگران هم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چنین مقامی دارند.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مزیت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دیگری که دارد به آن اضافه نمائیم که موجب احترام و اکرام او می‌باشد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مانند یاری دادن دین و مسلمانان و فتوحاتی که در دوران او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دست آمد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همچنین خلافت و جانشینی پیامبر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هر یک از اینها باعث افتخارات زیادی است، موجب می‌شود که عقوبت مرتکبین آن شدیدتر شود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5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چنین تعزیراتی باید اجرا شود، یعنی امام یا قاضی نمی‌تواند از آن درگذرد، بلکه واجب است که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اجرا نماید.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امام احمد</w:t>
      </w:r>
      <w:r w:rsidRPr="0076508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 xml:space="preserve"> 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برای هیچ کس جایز نیست که از آنان بدگویی کند و آنان را به عیب و نقص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متهم کند.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کسی چنین کاری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انجام داد،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حاکم وقت واجب است که او را عقوبت داده و تأدیب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نمی‌تواند او را عفو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بلکه او را عقاب داده و از وی می‌خواهد که توبه کند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توبه کرد از او پذیرفته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اگر دوباره مرتکب 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عقوبت داده خواهد شد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زندان می‌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رو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میرد یا توبه کند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6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پس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برادر مسلمان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رأی و نظر امام و پیشوای اهل سنت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بنگرید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چگونه کسانی را که مرتکب اهانت به اصحاب شده‌اند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عقوبت می‌کند و از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جایی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این دشنام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 از گناهان کبیره به حساب می‌آیند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نزد برخی از علما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حکم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مرتکب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ها،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مانند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حکم مرتکبین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گناهان کبیره 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امام محمد بن عبدالوهاب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دربار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کسانی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 به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صحابه را جایز دانسته‌اند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چنین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 بعضی از اصحاب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را،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فضیلت و کمالات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حد تواتر رسیده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مانند خلفای راشدین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مستحق سب و دشنام بداند، کافر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چیزی را تکذیب کرده است که از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قطع ثابت شده است و تکذیب‌کنندگان آن کافر می‌شوند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اگر آنان را دشنام دهد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ولی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معتقد نباشد که دشنام آنان حق و مباح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، فاسق خواهد گشت، چون دشنام دادن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مسلمان موجب فسق است، ولی برخی از علما می‌گویند که هر کس شیخین</w:t>
      </w:r>
      <w:r w:rsidRPr="0076508E">
        <w:rPr>
          <w:rFonts w:ascii="IRLotus" w:eastAsia="Times New Roman" w:hAnsi="IRLotus" w:cs="CTraditional Arabic" w:hint="cs"/>
          <w:sz w:val="30"/>
          <w:szCs w:val="30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دشنام 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بدون هر شرطی کافر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7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قاضی ابویعلی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درباره تفسیر امام احمد در این مورد 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توضیح و تعلیق بر جواب امام احمد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هنگامی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از او پرسیده شد که حکم دشنام دادن صحابه چیست؟ گفت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: </w:t>
      </w:r>
      <w:r w:rsidRPr="0076508E">
        <w:rPr>
          <w:rFonts w:ascii="IRLotus" w:eastAsia="Times New Roman" w:hAnsi="IRLotus" w:cs="Traditional Arabic"/>
          <w:sz w:val="28"/>
          <w:szCs w:val="28"/>
          <w:rtl/>
        </w:rPr>
        <w:t>«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م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َ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ا أ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َ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ر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َ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اه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ُ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 xml:space="preserve"> ع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َ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ل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َ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ی الإ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ِ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س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ْ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لا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َ</w:t>
      </w:r>
      <w:r w:rsidRPr="0076508E">
        <w:rPr>
          <w:rFonts w:ascii="KFGQPC Uthman Taha Naskh" w:eastAsia="Times New Roman" w:hAnsi="KFGQPC Uthman Taha Naskh" w:cs="KFGQPC Uthman Taha Naskh"/>
          <w:sz w:val="27"/>
          <w:szCs w:val="27"/>
          <w:rtl/>
        </w:rPr>
        <w:t>م</w:t>
      </w:r>
      <w:r w:rsidRPr="0076508E">
        <w:rPr>
          <w:rFonts w:ascii="KFGQPC Uthman Taha Naskh" w:eastAsia="Times New Roman" w:hAnsi="KFGQPC Uthman Taha Naskh" w:cs="KFGQPC Uthman Taha Naskh" w:hint="cs"/>
          <w:sz w:val="27"/>
          <w:szCs w:val="27"/>
          <w:rtl/>
        </w:rPr>
        <w:t>ِ</w:t>
      </w:r>
      <w:r w:rsidRPr="0076508E">
        <w:rPr>
          <w:rFonts w:ascii="IRLotus" w:eastAsia="Times New Roman" w:hAnsi="IRLotus" w:cs="Traditional Arabic"/>
          <w:sz w:val="28"/>
          <w:szCs w:val="28"/>
          <w:rtl/>
        </w:rPr>
        <w:t>»</w:t>
      </w:r>
      <w:r w:rsidRPr="0076508E">
        <w:rPr>
          <w:rFonts w:ascii="Lotus Linotype" w:eastAsia="Times New Roman" w:hAnsi="Lotus Linotype" w:cs="Lotus Linotype" w:hint="cs"/>
          <w:sz w:val="28"/>
          <w:szCs w:val="27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من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چنین کسی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را 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مسلمان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نمی</w:t>
      </w:r>
      <w:r w:rsidRPr="006311B0">
        <w:rPr>
          <w:rFonts w:ascii="IRLotus" w:eastAsia="Times New Roman" w:hAnsi="IRLotus" w:cs="IRNazli" w:hint="eastAsia"/>
          <w:sz w:val="26"/>
          <w:szCs w:val="26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دانم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76508E">
        <w:rPr>
          <w:rFonts w:ascii="Lotus Linotype" w:eastAsia="Times New Roman" w:hAnsi="Lotus Linotype" w:cs="Lotus Linotype" w:hint="cs"/>
          <w:sz w:val="28"/>
          <w:szCs w:val="27"/>
          <w:rtl/>
          <w:lang w:bidi="fa-IR"/>
        </w:rPr>
        <w:t xml:space="preserve">.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احتمال دارد که منظورش از این جواب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باشد که اگر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کسی دشنام دادن به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صحابه را حلال بداند مسلمان نیست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در این صورت بدون خلاف کافر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تنها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وقتی کشته نمی‌شود که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کار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حلال نداند، بلکه معتقد باشد که حرام است و مانند کسی شود که مرتکب گناهان کبیره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سپس بقیه احتمالات را برشمرد ...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30"/>
          <w:vertAlign w:val="superscript"/>
          <w:rtl/>
          <w:lang w:bidi="fa-IR"/>
        </w:rPr>
        <w:t xml:space="preserve"> 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8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خلاصه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می‌توان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 که هر کس برخی از صحابه را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گونه‌ای دشنام دهد که در دین و عدالت آنان طعن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وارد کند، در حالی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در مورد فضیلت و بزرگواری آنان نصوص متواتر موجود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می‌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باشد، بنابر قول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غالب علما،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محسوب 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شود،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نص متواتر را تکذیب نموده است.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اما علمایی که مرتکبین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[یعنی</w:t>
      </w:r>
      <w:r w:rsidR="003E07DF"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؛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دشنام دهندگانِ صحابه را]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کافر نمی‌دانند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طور اجماع می‌گویند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آنها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از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مرتکب گناه کبیره شده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مستحق تعزیر و تأدیب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هستند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برای امام جایز نیست که از آنان درگذرد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این عقوبت و تعزیر،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حسب مقام و منزلت صحابه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افزایش می‌یابد و نزد آنان چنین کسانی کافر نیستند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مگر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دشنام را حلال بدانند.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ولی کسانی که بر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حلال بودنِ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 بیفزایند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مانند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بدگویی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دشنام را عبادت بدانند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شدن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شان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مواردی است که هیچ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گونه خلافی در آن نیست و نصوص و دلایل علما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پیشتر گفتیم،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واضح و روشن بر این واقعیت دلالت می‌کند.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با روشن شدن این نوع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یاری خدا بقیه موارد هم با آسانی روشن خواهد 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همین سبب سخن را در آن طولانی كردیم.</w:t>
      </w:r>
    </w:p>
    <w:p w:rsidR="0076508E" w:rsidRPr="0076508E" w:rsidRDefault="0076508E" w:rsidP="00E81B6C">
      <w:pPr>
        <w:pStyle w:val="a0"/>
        <w:rPr>
          <w:rtl/>
        </w:rPr>
      </w:pPr>
      <w:bookmarkStart w:id="29" w:name="_Toc381571491"/>
      <w:bookmarkStart w:id="30" w:name="_Toc404438693"/>
      <w:r w:rsidRPr="0076508E">
        <w:rPr>
          <w:rtl/>
        </w:rPr>
        <w:t>3-6 دشنام به اصحابی که در مورد فضيلت آنها روايات متواتر موجود نيست</w:t>
      </w:r>
      <w:bookmarkEnd w:id="29"/>
      <w:bookmarkEnd w:id="30"/>
    </w:p>
    <w:p w:rsidR="0076508E" w:rsidRPr="00B4109E" w:rsidRDefault="0076508E" w:rsidP="0076508E">
      <w:pPr>
        <w:spacing w:after="0" w:line="240" w:lineRule="auto"/>
        <w:jc w:val="both"/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در 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بحث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گذشته بیان کردیم که دشنام 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به 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صحابی</w:t>
      </w:r>
      <w:r w:rsidRPr="00B4109E">
        <w:rPr>
          <w:rFonts w:ascii="IRLotus" w:eastAsia="Times New Roman" w:hAnsi="IRLotus" w:cs="IRNazli" w:hint="eastAsia"/>
          <w:spacing w:val="-2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ای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که نصوص متواتر بر فضیلت 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وی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موجود باشد، باعث کفر می‌شود، چون 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شخص فحاش،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چیزی را انکار نموده که ب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طور ضروری در دین معلوم و روشن است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اما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 xml:space="preserve"> اگر نصوص متواتر وجود نداشته باشد، جمهور می‌گویند که کافر نمی‌شود، چون امر معلومی را انکار ننمود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، مگر این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که از لحاظ همنشینی و هم</w:t>
      </w:r>
      <w:r w:rsidRPr="00B4109E">
        <w:rPr>
          <w:rFonts w:ascii="IRLotus" w:eastAsia="Times New Roman" w:hAnsi="IRLotus" w:cs="IRNazli" w:hint="cs"/>
          <w:spacing w:val="-2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قطار بودن با پیامبر</w:t>
      </w:r>
      <w:r w:rsidR="00444A7B" w:rsidRPr="00B4109E">
        <w:rPr>
          <w:rFonts w:ascii="IRLotus" w:eastAsia="Times New Roman" w:hAnsi="IRLotus" w:cs="CTraditional Arabic" w:hint="cs"/>
          <w:spacing w:val="-2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pacing w:val="-2"/>
          <w:sz w:val="28"/>
          <w:szCs w:val="28"/>
          <w:rtl/>
          <w:lang w:bidi="fa-IR"/>
        </w:rPr>
        <w:t>او را دشنام دهد.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امام محمد بن عبدالوهاب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دشنام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صحابی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نص متواتر بر فضل و کمالات او وجود ندا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رد، موجب فسق است، 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ظاهراً دشنام دهنده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فاسق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شمرده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می‌شود، مگر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علت صحابه بودن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او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 دهد،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در این صورت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69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76508E" w:rsidRDefault="0076508E" w:rsidP="00E81B6C">
      <w:pPr>
        <w:pStyle w:val="a0"/>
        <w:rPr>
          <w:rtl/>
        </w:rPr>
      </w:pPr>
      <w:bookmarkStart w:id="31" w:name="_Toc381571492"/>
      <w:bookmarkStart w:id="32" w:name="_Toc404438694"/>
      <w:r w:rsidRPr="0076508E">
        <w:rPr>
          <w:rFonts w:hint="cs"/>
          <w:rtl/>
        </w:rPr>
        <w:t xml:space="preserve">4-6 </w:t>
      </w:r>
      <w:r w:rsidRPr="0076508E">
        <w:rPr>
          <w:rtl/>
        </w:rPr>
        <w:t>دشنام به برخی از اصحاب، به گونه</w:t>
      </w:r>
      <w:r w:rsidRPr="0076508E">
        <w:rPr>
          <w:rFonts w:hint="cs"/>
          <w:rtl/>
        </w:rPr>
        <w:t>‌</w:t>
      </w:r>
      <w:r w:rsidRPr="0076508E">
        <w:rPr>
          <w:rtl/>
        </w:rPr>
        <w:t>ای که طعن در دين و عدالت آنان نباشد</w:t>
      </w:r>
      <w:bookmarkEnd w:id="31"/>
      <w:bookmarkEnd w:id="32"/>
    </w:p>
    <w:p w:rsidR="0076508E" w:rsidRPr="006311B0" w:rsidRDefault="0076508E" w:rsidP="0076508E">
      <w:pPr>
        <w:widowControl w:val="0"/>
        <w:spacing w:after="0" w:line="240" w:lineRule="auto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بدون شک مرتکبین این جرم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مستحق تعزیر و تأدیب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هستند،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 این حال،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آنجا که من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در منابع و مراجع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مطالعه کرده‌ام، هیچ کس را ندیده‌ام که چنین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برابر با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کفر بداند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تفاوتی نمی‌کند 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آن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صحاب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جز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بزرگان باشد یا نباشد.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شیخ الاسلام ابن تیمیه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اگر کسی اصحاب را به بی‌عدالتی و بی‌دینی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 دهد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، بلکه آنان را مثلا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ً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بخل و ترس و کم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علمی و یا عدم زهد و امثال اینها توصیف کند، مستحق تعزیر و تأدیب می‌باشد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ین خاطر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حکم به کافر بودن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داده نمی‌شود، بلکه حکم علمایی که آنان را کافر نمی‌دانند،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بر آنها جاری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0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ابویعلی متهم کردن اصحاب به ناآشنا بودن به سیاست را از این موارد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حساب آورده است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1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می‌توان از موارد مشابه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متهم کردن آنان به ضعف رأی، ضعف شخصیت، غفلت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ُ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 دنیا و امثال اینها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نام برد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گونه طعن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 در کتب تاریخ و برخی از تحقیقات معاصر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منسوب به اهل سنت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نام تحقیقات علمی و موضوعی به وفور دیده می‌شوند، حتی مستشرقین در بیشتر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متون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پژوهشی،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درباره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نوع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طعن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مطالب بسیاری نوشته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اند.</w:t>
      </w:r>
    </w:p>
    <w:p w:rsidR="0076508E" w:rsidRPr="0076508E" w:rsidRDefault="0076508E" w:rsidP="00E81B6C">
      <w:pPr>
        <w:pStyle w:val="a0"/>
        <w:rPr>
          <w:rtl/>
        </w:rPr>
      </w:pPr>
      <w:bookmarkStart w:id="33" w:name="_Toc381571493"/>
      <w:bookmarkStart w:id="34" w:name="_Toc404438695"/>
      <w:r w:rsidRPr="0076508E">
        <w:rPr>
          <w:rFonts w:hint="cs"/>
          <w:rtl/>
        </w:rPr>
        <w:t>5</w:t>
      </w:r>
      <w:r w:rsidRPr="0076508E">
        <w:rPr>
          <w:rtl/>
        </w:rPr>
        <w:t xml:space="preserve">-6 نگاهی به </w:t>
      </w:r>
      <w:r w:rsidRPr="0076508E">
        <w:rPr>
          <w:rFonts w:hint="cs"/>
          <w:rtl/>
        </w:rPr>
        <w:t>شیوه</w:t>
      </w:r>
      <w:r w:rsidRPr="0076508E">
        <w:rPr>
          <w:rtl/>
        </w:rPr>
        <w:t xml:space="preserve"> موضوعی</w:t>
      </w:r>
      <w:bookmarkEnd w:id="33"/>
      <w:bookmarkEnd w:id="34"/>
    </w:p>
    <w:p w:rsidR="0076508E" w:rsidRPr="006311B0" w:rsidRDefault="0076508E" w:rsidP="0076508E">
      <w:pPr>
        <w:widowControl w:val="0"/>
        <w:spacing w:after="0" w:line="240" w:lineRule="auto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شاید مناسب باشد که در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جا بحث کوتاهی راجع به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شیوه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 xml:space="preserve">موضوعی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مطرح کنیم،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فاسد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بودن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روش را بیان نمائیم و خطر تطبیق آن بر تاریخ صحابه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شرح دهیم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شیوه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موضوعی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نزد غربی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بدین معناست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موضوع را از دیدگاه عقل مورد کاوش و تحقیق قرار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دهیم،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بدون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اینکه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دیدگاه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دینی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را در آن لحاظ کنیم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2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این شیوه، به چند دلیل نادرست و مخدوش است: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نخست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امکان ندارد فرد مسلمان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در هیچ حالی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از دین و عقیده‌اش دور 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کنار بگذارد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مگر اینکه معتقد به دین نباشد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3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دوم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زمانی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حوادث تاریخ اسلامی در میزان نقد روایت ثابت 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چه روش دیگری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می‌توان آن 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قابل فهم و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تفسیر نمود؟ اگر با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شیوه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اسلامی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تفسیر ننما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یم، باید روش دیگری اختیار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در این صورت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دچار انحراف می‌شویم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زیرا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غیر از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شیوه بررسی دینی،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روشِ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دیگری را نمی‌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شناسیم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بنابراین واجب است که از تطبیق آن بر تاریخ صحابه پرهیز نما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یم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ضروری است که بدانیم آنچه امروزه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عنوان نقد علمی یا موضوعی برای تاریخ صحابه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کار گرفته می‌شود، همان دشنامی است که در کتاب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اهل بدعت آمده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اینکه آن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«شیوه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علمی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نام نهاده‌اند، آن را از واقعیت خویش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نزد اهل سنت به آن مشهور شده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خارج نمی‌کند. همچنین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نامگذاری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باعث نمی‌شود که ارزشش بالا رود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کتاب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مشهوری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را نقل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کنند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اعتبار آن نمی‌افزاید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حتی اگر راویان و حامیانش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اهل صلاح و فضل باشند.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آنچه 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بدعت‌کاران 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نوآوران جدید انجام داده‌اند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چیزی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جز زنده کردن دشنام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های قبلی نیست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اهل سنت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هنگام که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حاکمیت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را در دست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داشتند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همه آنها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از میان برداشته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4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در اینجا من به همه‌ دوستانی که می‌خواهند درباره تاریخ صحابه تحقیق نمایند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توصیه می‌کنم که از عقیده‌ خویش دست برندارند و مواظب باشند اعتقاد به عدالت صحابه را فراموش نکنند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در تحقیقشان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صحابه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احترامی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ننمایند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به یاد داشته باشند که اهل سنت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در بررسی این موضوع،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روش خاص خود را دارد.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  <w:sectPr w:rsidR="0076508E" w:rsidRPr="006311B0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76508E" w:rsidRDefault="0076508E" w:rsidP="00E81B6C">
      <w:pPr>
        <w:pStyle w:val="a"/>
        <w:rPr>
          <w:rtl/>
        </w:rPr>
      </w:pPr>
      <w:bookmarkStart w:id="35" w:name="_Toc381571494"/>
      <w:bookmarkStart w:id="36" w:name="_Toc404438696"/>
      <w:r w:rsidRPr="0076508E">
        <w:rPr>
          <w:rFonts w:hint="cs"/>
          <w:rtl/>
        </w:rPr>
        <w:lastRenderedPageBreak/>
        <w:t>7</w:t>
      </w:r>
      <w:r w:rsidRPr="0076508E">
        <w:rPr>
          <w:rtl/>
        </w:rPr>
        <w:br/>
        <w:t xml:space="preserve">حکم </w:t>
      </w:r>
      <w:r w:rsidRPr="0076508E">
        <w:rPr>
          <w:rFonts w:hint="cs"/>
          <w:rtl/>
        </w:rPr>
        <w:t>دشنام به</w:t>
      </w:r>
      <w:r w:rsidRPr="0076508E">
        <w:rPr>
          <w:rtl/>
        </w:rPr>
        <w:t xml:space="preserve"> ام‌المؤمنين عايشه </w:t>
      </w:r>
      <w:r w:rsidRPr="00E81B6C">
        <w:rPr>
          <w:rFonts w:cs="CTraditional Arabic" w:hint="cs"/>
          <w:b w:val="0"/>
          <w:bCs w:val="0"/>
          <w:rtl/>
        </w:rPr>
        <w:t>ل</w:t>
      </w:r>
      <w:bookmarkEnd w:id="35"/>
      <w:bookmarkEnd w:id="36"/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کسی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ام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المؤمنین عایشه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تهمتی بزند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خداوند در قرآن او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از آن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تبرئه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کرده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پاکی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اش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اعلام نموده است، کافر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بر این حکم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ائمه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اجماع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حکم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ده‌اند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بدون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هیچ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اختلاف نظری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از امام مالک روایت شده که فرمود: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هر کس ابوبکر</w:t>
      </w:r>
      <w:r w:rsidR="008C47A3"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74"/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دشنام دهد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حد زده می‌شود و هر کس عایشه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 دهد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کشته خواهد 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پرسیدند چرا؟ فرمود: هر کس او را متهم نماید با قرآن مخالفت ورزیده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5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شعبان در روایت خود از امام مالک می‌گوید که فرمود: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چون خداوند می‌فرماید: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يَعِظُكُمُ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أَن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تَعُودُواْ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لِمِثۡلِهِۦٓ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أَبَدًا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إِن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كُنتُم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مُّؤۡمِنِينَ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١٧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4"/>
          <w:szCs w:val="24"/>
          <w:rtl/>
          <w:lang w:bidi="fa-IR"/>
        </w:rPr>
        <w:t>[النور: 17]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76508E">
        <w:rPr>
          <w:rFonts w:ascii="Lotus Linotype" w:eastAsia="Times New Roman" w:hAnsi="Lotus Linotype" w:cs="Lotus Linotype" w:hint="cs"/>
          <w:b/>
          <w:bCs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خداوند شما را اندرز مى‏دهد كه هرگز چنین كارى را تكرار نكنید اگر ایمان دارید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Tahoma" w:eastAsia="Times New Roman" w:hAnsi="Tahoma" w:cs="IRNazli" w:hint="cs"/>
          <w:sz w:val="28"/>
          <w:szCs w:val="28"/>
          <w:rtl/>
          <w:lang w:bidi="fa-IR"/>
        </w:rPr>
        <w:t xml:space="preserve">. و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در ادامه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گفت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: هر کس به این گناه برگردد کافر می‌شود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6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دلایلی که بر کفر بودن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 به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عایشه</w:t>
      </w:r>
      <w:r w:rsidRPr="0076508E">
        <w:rPr>
          <w:rFonts w:ascii="IRLotus" w:eastAsia="Times New Roman" w:hAnsi="IRLotus" w:cs="CTraditional Arabic" w:hint="cs"/>
          <w:sz w:val="30"/>
          <w:szCs w:val="30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وجود دارد صریح و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 xml:space="preserve">ظاهر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جمله: 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نخست</w:t>
      </w:r>
      <w:r w:rsidRPr="006311B0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آنچه که امام مالک به آن استدلال می‌کند که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چنین کاری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تکذیب قرآن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چرا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صریح و روشن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برائت عایشه را اعلام کرده و تکذیب قرآن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کفر است.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کثیر می‌گوید: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تمام علماء متفق‌القول هستند که هر کس عایشه را به چیزی متهم نماید که در قرآن برائتش آمده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است، چون چنین کسی مخالف قرآن است</w:t>
      </w:r>
      <w:r w:rsidRPr="006311B0">
        <w:rPr>
          <w:rFonts w:ascii="Lotus Linotype" w:eastAsia="Times New Roman" w:hAnsi="Lotus Linotype" w:cs="IRNazli" w:hint="cs"/>
          <w:sz w:val="30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7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حزم در توضیح و تعلیق بر قول امام مالک می‌نویسد: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فرمود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امام مالک صحیح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این دشنام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ها سبب مرتد گشتن او می‌شود، چون خداوند را تکذیب نموده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8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دوم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: این اتهام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باعث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تخریب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شخصیت پیامبر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می‌شود که قرآن در چند مورد به آن اشاره فرموده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جمله: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عباس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میان این دو آیه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فرق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گذاشته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</w:pPr>
      <w:r w:rsidRPr="00B4109E">
        <w:rPr>
          <w:rFonts w:ascii="IRLotus" w:eastAsia="Calibri" w:hAnsi="IRLotus" w:cs="Traditional Arabic" w:hint="cs"/>
          <w:spacing w:val="-4"/>
          <w:sz w:val="28"/>
          <w:szCs w:val="28"/>
          <w:rtl/>
          <w:lang w:bidi="fa-IR"/>
        </w:rPr>
        <w:t>﴿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وَٱلَّذِينَ</w:t>
      </w:r>
      <w:r w:rsidRPr="00B4109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يَرۡمُونَ</w:t>
      </w:r>
      <w:r w:rsidRPr="00B4109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ٱلۡمُحۡصَنَٰتِ</w:t>
      </w:r>
      <w:r w:rsidRPr="00B4109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ثُمَّ</w:t>
      </w:r>
      <w:r w:rsidRPr="00B4109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لَمۡ</w:t>
      </w:r>
      <w:r w:rsidRPr="00B4109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يَأۡتُواْ</w:t>
      </w:r>
      <w:r w:rsidRPr="00B4109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بِأَرۡبَعَةِ</w:t>
      </w:r>
      <w:r w:rsidRPr="00B4109E">
        <w:rPr>
          <w:rFonts w:ascii="KFGQPC Uthmanic Script HAFS" w:eastAsia="Calibri" w:hAnsi="KFGQPC Uthmanic Script HAFS" w:cs="KFGQPC Uthmanic Script HAFS"/>
          <w:spacing w:val="-4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شُهَدَآءَ</w:t>
      </w:r>
      <w:r w:rsidRPr="00B4109E">
        <w:rPr>
          <w:rFonts w:ascii="IRLotus" w:eastAsia="Calibri" w:hAnsi="IRLotus" w:cs="Traditional Arabic" w:hint="cs"/>
          <w:spacing w:val="-4"/>
          <w:sz w:val="28"/>
          <w:szCs w:val="28"/>
          <w:rtl/>
          <w:lang w:bidi="fa-IR"/>
        </w:rPr>
        <w:t>﴾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 xml:space="preserve"> </w:t>
      </w:r>
      <w:r w:rsidRPr="00B4109E">
        <w:rPr>
          <w:rFonts w:ascii="IRLotus" w:eastAsia="Calibri" w:hAnsi="IRLotus" w:cs="IRNazli" w:hint="cs"/>
          <w:spacing w:val="-4"/>
          <w:sz w:val="24"/>
          <w:szCs w:val="24"/>
          <w:rtl/>
          <w:lang w:bidi="fa-IR"/>
        </w:rPr>
        <w:t>[النور: 4]</w:t>
      </w:r>
      <w:r w:rsidRPr="00B4109E">
        <w:rPr>
          <w:rFonts w:ascii="KFGQPC Uthmanic Script HAFS" w:eastAsia="Calibri" w:hAnsi="KFGQPC Uthmanic Script HAFS" w:cs="KFGQPC Uthmanic Script HAFS" w:hint="cs"/>
          <w:spacing w:val="-4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و كسانى كه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ز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نان پاكدامن را متهم مى‏كنند، سپس چهار شاهد (بر مدعاى خود) نمى‏آورند</w:t>
      </w:r>
      <w:r w:rsidRPr="0076508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</w:p>
    <w:p w:rsidR="0076508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و این آیه:</w:t>
      </w:r>
    </w:p>
    <w:p w:rsidR="00B4109E" w:rsidRPr="006311B0" w:rsidRDefault="00B4109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</w:p>
    <w:p w:rsidR="0076508E" w:rsidRPr="0076508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lastRenderedPageBreak/>
        <w:t>﴿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إِنَّ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يَرۡمُونَ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ٱلۡمُحۡصَنَٰتِ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ٱلۡغَٰفِلَٰتِ</w:t>
      </w:r>
      <w:r w:rsidRPr="0076508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ٱلۡمُؤۡمِنَٰتِ</w:t>
      </w:r>
      <w:r w:rsidRPr="0076508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6311B0">
        <w:rPr>
          <w:rFonts w:ascii="IRLotus" w:eastAsia="Calibri" w:hAnsi="IRLotus" w:cs="IRNazli" w:hint="cs"/>
          <w:sz w:val="24"/>
          <w:szCs w:val="24"/>
          <w:rtl/>
          <w:lang w:bidi="fa-IR"/>
        </w:rPr>
        <w:t>[النور: 23]</w:t>
      </w:r>
      <w:r w:rsidRPr="0076508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كسانى كه زنان پاكدامن و بى‏خبر 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از هرگونه آلودگى</w:t>
      </w:r>
      <w:r w:rsidRPr="006311B0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 مؤمن را متهم مى‏سازند</w:t>
      </w:r>
      <w:r w:rsidRPr="0076508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ابن عباس </w:t>
      </w:r>
      <w:r w:rsidR="008C47A3"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="008C47A3"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به هنگام تفسیر آیه‌ دوم می‌گوید:</w:t>
      </w:r>
    </w:p>
    <w:p w:rsidR="0076508E" w:rsidRPr="006311B0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در شأن عایشه و همسران پیامبر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می‌باشد و مبهم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نیست، بلکه واضح و روشن است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قابل توبه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هم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باشد.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هر کس یک زن مؤمن را قذف نماید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[تهمت بی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عفتی بزند]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خداوند راه توبه را به او می‌دهد ...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در ادامه می‌گوید که مردی در جلسه خواست بلند شود و برای تفسیر زیبایش صورت ابن عباس </w:t>
      </w:r>
      <w:r w:rsidR="008C47A3" w:rsidRPr="0076508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ب</w:t>
      </w:r>
      <w:r w:rsidR="008C47A3"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ببوسد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79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ابن عباس توضیح داده که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</w:p>
    <w:p w:rsidR="0076508E" w:rsidRPr="006311B0" w:rsidRDefault="0076508E" w:rsidP="00B4109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این آیه در مورد کسانی نازل شده که عایشه و همسران پاک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را قذف نمودند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قذف آنان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طعن و دشنام به پیامبر</w:t>
      </w:r>
      <w:r w:rsidR="00444A7B" w:rsidRPr="00444A7B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ج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می‌باشد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هر کس زن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کسی را متهم کند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واقع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خود او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اذیت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کرده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است،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درست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همان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گونه که باعث عار و ننگ است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اگر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پسر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او مورد اتهام واقع شود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، چون نسبت ناپاکی را به همبسترش داده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اند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این بزرگ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ترین آزاری است که می‌توان به یک مرد رساند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حتی چنین تهمتی اگر به خودش نسبت داده می‌‌شد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سبک‌تر و آسان</w:t>
      </w:r>
      <w:r w:rsidRPr="006311B0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تر بود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0"/>
      </w:r>
      <w:r w:rsidRPr="006311B0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علما ب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>طور اجماع می‌گویند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آزار رساندن به پیامبر</w:t>
      </w:r>
      <w:r w:rsidR="00444A7B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6311B0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از مصادیقِ </w:t>
      </w: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کفر است. </w:t>
      </w:r>
    </w:p>
    <w:p w:rsidR="0076508E" w:rsidRPr="006311B0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6311B0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قرطبی در تفسیر این آیه می‌گوید:</w:t>
      </w: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Lotus Linotype" w:eastAsia="Calibri" w:hAnsi="Lotus Linotype" w:cs="Times New Roman"/>
          <w:sz w:val="26"/>
          <w:szCs w:val="26"/>
          <w:rtl/>
          <w:lang w:bidi="fa-IR"/>
        </w:rPr>
      </w:pP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يَعِظُكُمُ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ٱللَّهُ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أَن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تَعُودُواْ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لِمِثۡلِهِۦٓ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أَبَدًا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إِن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كُنتُم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مُّؤۡمِنِينَ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١٧</w:t>
      </w: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B4109E">
        <w:rPr>
          <w:rFonts w:ascii="IRLotus" w:eastAsia="Calibri" w:hAnsi="IRLotus" w:cs="IRNazli" w:hint="cs"/>
          <w:sz w:val="24"/>
          <w:szCs w:val="24"/>
          <w:rtl/>
          <w:lang w:bidi="fa-IR"/>
        </w:rPr>
        <w:t>[النور: 17]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6311B0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</w:pPr>
      <w:r w:rsidRPr="0048461B">
        <w:rPr>
          <w:rFonts w:ascii="IRLotus" w:eastAsia="Times New Roman" w:hAnsi="IRLotus" w:cs="Traditional Arabic" w:hint="cs"/>
          <w:spacing w:val="-2"/>
          <w:sz w:val="28"/>
          <w:szCs w:val="28"/>
          <w:rtl/>
          <w:lang w:bidi="fa-IR"/>
        </w:rPr>
        <w:t>«</w:t>
      </w:r>
      <w:r w:rsidRPr="006311B0">
        <w:rPr>
          <w:rFonts w:ascii="IRLotus" w:eastAsia="Times New Roman" w:hAnsi="IRLotus" w:cs="IRNazli"/>
          <w:spacing w:val="-2"/>
          <w:sz w:val="26"/>
          <w:szCs w:val="26"/>
          <w:rtl/>
          <w:lang w:bidi="fa-IR"/>
        </w:rPr>
        <w:t>خداوند شما را اندرز مى‏دهد كه هرگز چنین كارى را تكرار نكنید اگر ایمان دارید</w:t>
      </w:r>
      <w:r w:rsidRPr="0048461B">
        <w:rPr>
          <w:rFonts w:ascii="IRLotus" w:eastAsia="Times New Roman" w:hAnsi="IRLotus" w:cs="Traditional Arabic"/>
          <w:spacing w:val="-2"/>
          <w:sz w:val="28"/>
          <w:szCs w:val="28"/>
          <w:rtl/>
          <w:lang w:bidi="fa-IR"/>
        </w:rPr>
        <w:t>»</w:t>
      </w:r>
      <w:r w:rsidRPr="006311B0">
        <w:rPr>
          <w:rFonts w:ascii="IRLotus" w:eastAsia="Times New Roman" w:hAnsi="IRLotus" w:cs="IRNazli" w:hint="cs"/>
          <w:spacing w:val="-2"/>
          <w:sz w:val="26"/>
          <w:szCs w:val="26"/>
          <w:rtl/>
          <w:lang w:bidi="fa-IR"/>
        </w:rPr>
        <w:t>.</w:t>
      </w:r>
    </w:p>
    <w:p w:rsidR="0076508E" w:rsidRPr="00B4109E" w:rsidRDefault="0076508E" w:rsidP="008C47A3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یعنی</w:t>
      </w:r>
      <w:r w:rsidR="008C47A3"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؛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به سب و دشنام دادن به عایشه برنگردید و یا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افراد هم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شأن او مانند بقیه همسران پیامبر</w:t>
      </w:r>
      <w:r w:rsidR="00444A7B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با او هم‌مرتبه می‌باشند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نیز همین طور،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این تهمت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 باعث آزار پیامبر</w:t>
      </w:r>
      <w:r w:rsidR="00444A7B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می‌شود</w:t>
      </w:r>
      <w:r w:rsidR="008C47A3"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؛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زیرا به ناموس او اهانت شده است و چنین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سخنانی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کفر است و گوینده آن کافر می‌شود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1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 از جمله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اسنادی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دلالت می‌کند بر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قذف همسران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باعث اذیت و آزار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 بزرگوار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روایتی است که مسلم و بخاری درباره حدیث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افک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آورده‌اند: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از عایشه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نقل شده که پیامبر</w:t>
      </w:r>
      <w:r w:rsidR="00444A7B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روی منبر رفت و از عبدالله بن أبی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سلول انصاف خواست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عایشه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 پیامبر در حالی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بر روی منبر بود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فرمود: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 مسلمانان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چه کسی به من حق می‌دهد و انصاف به خرج می‌دهد درباره مردی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آزارش به من رسیده و اهل و بیتم را اذیت می‌کند؟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ثابت می‌شود که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قدر ناراحت شده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بود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تقاضا نمود در حق او انصاف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خرج دهند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 مؤمنانی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از تعصب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جاهلی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دور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گفتند: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ای رسول خدا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ما دستور بفرما که گردن اینها را بزنیم، شما هر وقت چنین دستوری دادید، آن وقت با شما منصفانه برخورد خواهیم کرد و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هم درخواست سعد برای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گردن‌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زدن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آنها را انکار ننمود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2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شیخ محمد بن عبدالوهاب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هرکس اتهام ناپاکی را به امّ‌المؤمنین عایش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مطهره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نسبت دهد، او از زمر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عبدالله بن ابی سلول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(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سردست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منافقین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می‌باشد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زبان حال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می‌گوید: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ای جامع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مسلمانان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چه کسی عذر من را در مورد کسی که من را آزار داده است می‌پذیرد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يُؤۡذُونَ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ٱلۡمُؤۡمِنِينَ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وَٱلۡمُؤۡمِنَٰتِ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بِغَيۡرِ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ٱكۡتَسَبُواْ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فَقَدِ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ٱحۡتَمَلُواْ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بُهۡتَٰنٗا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وَإِثۡمٗا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مُّبِينٗا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٥٨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4"/>
          <w:szCs w:val="24"/>
          <w:rtl/>
          <w:lang w:bidi="fa-IR"/>
        </w:rPr>
        <w:t>[الأحزاب: 58]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و آنان که مردان و زنان باایمان را به خاطر کاری که انجام نداده‌اند آزار می‌دهند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بدون ترد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ی</w:t>
      </w:r>
      <w:r w:rsidRPr="00B4109E">
        <w:rPr>
          <w:rFonts w:ascii="IRLotus" w:eastAsia="Times New Roman" w:hAnsi="IRLotus" w:cs="IRNazli" w:hint="eastAsia"/>
          <w:sz w:val="26"/>
          <w:szCs w:val="26"/>
          <w:rtl/>
          <w:lang w:bidi="fa-IR"/>
        </w:rPr>
        <w:t>د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تهمت و گناه آشکار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بر دوش کش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ی</w:t>
      </w:r>
      <w:r w:rsidRPr="00B4109E">
        <w:rPr>
          <w:rFonts w:ascii="IRLotus" w:eastAsia="Times New Roman" w:hAnsi="IRLotus" w:cs="IRNazli" w:hint="eastAsia"/>
          <w:sz w:val="26"/>
          <w:szCs w:val="26"/>
          <w:rtl/>
          <w:lang w:bidi="fa-IR"/>
        </w:rPr>
        <w:t>ده‌ان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د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پس یاوران و پشتیبانان دین کجا هستند تا به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بگویند که ما شما را می‌پذیریم و عذرت را ‌خواهانیم؟</w:t>
      </w:r>
      <w:r w:rsidRPr="00B4109E">
        <w:rPr>
          <w:rFonts w:ascii="Lotus Linotype" w:eastAsia="Times New Roman" w:hAnsi="Lotus Linotype" w:cs="IRNazli" w:hint="cs"/>
          <w:sz w:val="30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3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همان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طور که این تهمت از جانبی دیگر نیز باعث 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خریبِ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شخصیت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چنان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خداوند می‌فرماید:</w:t>
      </w:r>
    </w:p>
    <w:p w:rsidR="00B105DA" w:rsidRPr="00B4109E" w:rsidRDefault="00B105DA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lastRenderedPageBreak/>
        <w:t>﴿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ٱلۡخَبِيثَٰتُ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لِلۡخَبِيثِينَ</w:t>
      </w: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B4109E">
        <w:rPr>
          <w:rFonts w:ascii="IRLotus" w:eastAsia="Calibri" w:hAnsi="IRLotus" w:cs="IRNazli" w:hint="cs"/>
          <w:sz w:val="24"/>
          <w:szCs w:val="24"/>
          <w:rtl/>
          <w:lang w:bidi="fa-IR"/>
        </w:rPr>
        <w:t>[النور: 26]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B4109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زنان ناپاك از آن مردان ناپاكند</w:t>
      </w:r>
      <w:r w:rsidRPr="00B4109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26"/>
          <w:szCs w:val="26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ابن کثیر می‌گوید: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معنی این آیه این است که خداوند عایشه را همسر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قرار نمی‌داد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مگر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او از جمله زنان طیبه و پاک دنیا است که شایستگی همسری با پیامبر را داشته و اگر از پاکان نبود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شرعاً شایستگی پیامبر را نداشت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چنین چیزی هم مقرر نمی‌گشت و به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مین خاطر خداوند می‌فرماید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: 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أُوْلَٰٓئِكَ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مُبَرَّءُونَ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مِمَّا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يَقُولُونَ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4"/>
          <w:szCs w:val="24"/>
          <w:rtl/>
          <w:lang w:bidi="fa-IR"/>
        </w:rPr>
        <w:t>[النور: 26]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اینان از نسبت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هاى ناروایى كه (ناپاكان) به آنان مى‏دهند مبرا هستند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یعنی آنان از آنچه تهمت زنان و دشمنان دین می‌گویند مبرّا و دورند</w:t>
      </w:r>
      <w:r w:rsidRPr="00B4109E">
        <w:rPr>
          <w:rFonts w:ascii="Lotus Linotype" w:eastAsia="Times New Roman" w:hAnsi="Lotus Linotype" w:cs="IRNazli" w:hint="cs"/>
          <w:sz w:val="30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4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  <w:sectPr w:rsidR="0076508E" w:rsidRPr="00B4109E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B4109E" w:rsidRDefault="0076508E" w:rsidP="00E81B6C">
      <w:pPr>
        <w:pStyle w:val="a"/>
        <w:rPr>
          <w:rtl/>
        </w:rPr>
      </w:pPr>
      <w:bookmarkStart w:id="37" w:name="_Toc381571495"/>
      <w:bookmarkStart w:id="38" w:name="_Toc404438697"/>
      <w:r w:rsidRPr="00B4109E">
        <w:rPr>
          <w:rFonts w:hint="cs"/>
          <w:rtl/>
        </w:rPr>
        <w:lastRenderedPageBreak/>
        <w:t>8</w:t>
      </w:r>
      <w:r w:rsidRPr="00B4109E">
        <w:rPr>
          <w:rtl/>
        </w:rPr>
        <w:br/>
        <w:t>حکم دشنام دادن به بقي</w:t>
      </w:r>
      <w:r w:rsidR="00E81B6C" w:rsidRPr="00B4109E">
        <w:rPr>
          <w:rFonts w:hint="cs"/>
          <w:rtl/>
        </w:rPr>
        <w:t>ه‌ی</w:t>
      </w:r>
      <w:r w:rsidRPr="00B4109E">
        <w:rPr>
          <w:rtl/>
        </w:rPr>
        <w:t xml:space="preserve"> امهات المؤمنين</w:t>
      </w:r>
      <w:bookmarkEnd w:id="37"/>
      <w:bookmarkEnd w:id="38"/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علماء نسبت به قذف بقیه همسران پیامبر</w:t>
      </w:r>
      <w:r w:rsidR="00444A7B"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اختلاف‌نظر دارند ولی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نظری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اکثر علماء پذیرفته‌اند این است که گوینده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است، چون کسی که قذف شده است همسر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باشد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خاطر او است که خشمگین شده، زیرا عایشه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همسر پیامبر است و با بقیه همسرانش برابر است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5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در بقیه زوج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پیامبر</w:t>
      </w:r>
      <w:r w:rsidR="00444A7B"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بحثِ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تخریب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شخصیت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آنها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مطرح می‌شود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6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حکم دشنام بقی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زنان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به دشنامی غیر از آنچه ذکر 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مانند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حکم قذف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 به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بقیه اصحاب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و حکمش را به تفصیل در بخش‌های قبل بیان کردیم.</w:t>
      </w:r>
    </w:p>
    <w:p w:rsidR="0076508E" w:rsidRPr="00B4109E" w:rsidRDefault="0076508E" w:rsidP="00E81B6C">
      <w:pPr>
        <w:pStyle w:val="a0"/>
        <w:rPr>
          <w:rtl/>
        </w:rPr>
      </w:pPr>
      <w:bookmarkStart w:id="39" w:name="_Toc381571496"/>
      <w:bookmarkStart w:id="40" w:name="_Toc381571759"/>
      <w:bookmarkStart w:id="41" w:name="_Toc383025722"/>
      <w:bookmarkStart w:id="42" w:name="_Toc394575584"/>
      <w:bookmarkStart w:id="43" w:name="_Toc404336215"/>
      <w:bookmarkStart w:id="44" w:name="_Toc404438698"/>
      <w:r w:rsidRPr="00B4109E">
        <w:rPr>
          <w:rFonts w:hint="cs"/>
          <w:rtl/>
        </w:rPr>
        <w:t>پیامدهای توهین و دشنام</w:t>
      </w:r>
      <w:bookmarkEnd w:id="39"/>
      <w:bookmarkEnd w:id="40"/>
      <w:bookmarkEnd w:id="41"/>
      <w:bookmarkEnd w:id="42"/>
      <w:bookmarkEnd w:id="43"/>
      <w:bookmarkEnd w:id="44"/>
    </w:p>
    <w:p w:rsidR="0076508E" w:rsidRPr="00B4109E" w:rsidRDefault="0076508E" w:rsidP="0076508E">
      <w:pPr>
        <w:spacing w:after="0" w:line="240" w:lineRule="auto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سلف صالح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="00400502"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>ش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همیشه از خطر و اهمیت طعن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دشنام نسبت به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اصحاب پیامبر</w:t>
      </w:r>
      <w:r w:rsidR="00444A7B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آگاه بوده‌اند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همیشه از این افراد و مقاصدشان پرهیز می‌کردند، چون می‌دانستند که این گونه طعن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‌زدن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 باعث می‌شود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اصول دین را نقض کنند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از آنان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کلمات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کوتاه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ولی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جامع و معنی‌دار می‌گفتند که در مقدم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بحث می‌آورم و چیزهایی را توضیح خواهم داد که غالباً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درباره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دشنام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آن بزرگواران است. به علاوه،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مطالبی خواهم گفت در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رد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کسانی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سب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ّ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شان از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نوع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اول یا دوم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بوده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 حکم آن کفر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یا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فسق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می‌باشد.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احکام مذکور، بر این اساس است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که دشنام،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نسبت به مجموع صحابه باشد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بیشتر آنان و یا در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باره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عدالت اصحابی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نص متواتر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مورد فضل آنان وجود دارد، مانند خلفای راشدین.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امام مالک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درباره کسانی که اصحاب را دشنام می‌دهند گفته است: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اینان کسانی بودند که می‌خواستند در شخصیت پیامبر</w:t>
      </w:r>
      <w:r w:rsidR="00444A7B"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نقص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 خلل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ایجاد کنند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نتوانستند، پس همین کار را در مورد اصحابش اجرا کردند تا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گفته شود این مرد، انسان بدی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وگرنه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مرد خوبی ‌بود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اطرافیانش هم خوب بودند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7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امام احمد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فرموده است: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هرگاه دیدی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کسی یکی از یاران پیامبر را متهم می‌کند یقین داشته باشید که در مسلمان بودن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او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تردید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وجود دارد»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8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بوزرعه رازی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نیز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گفته است:</w:t>
      </w:r>
    </w:p>
    <w:p w:rsidR="0076508E" w:rsidRPr="00B4109E" w:rsidRDefault="0076508E" w:rsidP="00B4109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هرگاه دیدی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کسی شخصیت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یکی از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اصحاب را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زیر سئوال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د، یقین داشته باشید که او بی‌دین است، چون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نزد ما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حق است، قرآن حق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این قرآن و سنت را اصحاب رسول</w:t>
      </w:r>
      <w:r w:rsid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الله</w:t>
      </w:r>
      <w:r w:rsidR="00444A7B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برای ما آورده‌اند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ین خاطر است که شاهدان عینی دین ما را لکه‌دار می‌کنند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کتاب و سنت را باطل و لکه‌دار نمایند و در واقع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تنقیص قرآن و سنت نزد آنان به طریق اولی خوشایندتر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زیرا آنان زندیق و بی‌دین هستند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89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امام ابونعیم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گفته است: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تنها کسانی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مریض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القلب هستند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دنبال اشتباهات و لغزش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های اصحاب پیامبر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هستند»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0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باز هم می‌گوید: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کسی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زبان به این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گونه مسائل می‌گشاید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می‌خواهد در شخصیت پیامبر</w:t>
      </w:r>
      <w:r w:rsidR="00444A7B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اصحابش و اسلام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نقص و خلل ایجاد نماید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1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هشدار علما در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مورد،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عام است و شامل تمام اصحاب می‌گردد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اینجا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مناسب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است که در فرمایش پیشوای اهل سنت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حمد بن حنبل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دقت نما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 در جمله بالا فرمودند که «اگر حتی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یکی از یاران پیامبر را متهم ‌کند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»،</w:t>
      </w:r>
      <w:r w:rsidR="00DF50A9"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یا قول أب</w:t>
      </w:r>
      <w:r w:rsidR="00DF50A9"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و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زرعه: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کسی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شخصیت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یکی از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اصحاب را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زیر سئوال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جا هشدار می‌دهد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از یاران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به بدی نام نبرید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یاد داشته باشیم که او حرفی از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دشنام یا تکفیر 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زده،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آن هم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تنها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در مورد یک نفر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از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صحابه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گفته است،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چگونه خواهد بود حال کسی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تمام و یا تعداد زیادی از آنان را دشنام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می‌دهد؟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برادر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 خواهر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مسلمان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لازم است در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جا برخی از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پیامدها توهین و دشنام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برشماریم: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نخست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اینکه گفته شود اکثر صحابه کافر و یا مرتد و یا فاسق شده‌اند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جز تعداد کمی از آنان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چنین چیزی باعث شک و تردید در قرآن و احادیث نبوی می‌شود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زیرا نقص راوی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تردید در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روایت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می‌باشد.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چگونه کتابی که ناقلانش فاسق باشند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معتبر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؟ به همین خاطر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از پیروان اهل بدعت و گمراهی که اصحاب را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دشنام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دهن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عتقد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ند که قرآن توسط اصحاب تحریف شده است،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ولی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 را اظهار نمی‌کنند.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نسبت به حدیث نبوی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نیز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وضع به همین منوال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وقتی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عدالت صحابه زیر س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ئو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ال رود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سندها همه غیر معتبر خواهند بود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با وجود این، برخی از این افراد گمراه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گمان می‌برند که هنوز به قرآن معتقد هستند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ولی ما به آنها می‌گوییم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لازمه ایمان به قرآن، ایمان به محتویات آن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معلوم است که در قرآن اعلام شده که اصحاب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بهترین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 بوده‌اند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خداوند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هرگز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را رسوا نخواهد کرد و از آنان اعلام رضایت نموده است. پس هر کس این واقعیت را تصدیق ننماید، آنچه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را 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در قرآن وجود دارد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تکذیب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کرده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عای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خویش را نقض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نموده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دوم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چنین گفتاری مقتضی آن است که این امت ـ پناه بر خدا ـ بدترین امتی است که به زمین آمده‌اند و این امت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بدترین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ها خواهند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بود و بهترین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های قرن نخستین اسلام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غالباً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کافر، فاسق و یا شرالقرون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بوده‌اند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2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چه و گزافه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‌گویی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 توهینی بالاتر از این؟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سوم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گفتار آنان این دو نتیجه به دست می‌آید: آنچه توصیف می‌کنند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نسبت جهل به خدا خواهد بود و یا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نتیجه مید‌هد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نصوصی که صحابه را ستایش می‌کند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عبث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بیهوده و بی پایه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است، زیرل مستلزمِ آن است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خداوند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59"/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عال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 نباشد به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آنان کافر خواهند 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با وجود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را توصیف و ستایش می‌کند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به ایشان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وعده بهشت می‌دهد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چنین چیزی جهل است و نسبت جهل به خداوند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محال است. اگر خداوند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59"/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آگاه باشد که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آنها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کافر خواهند 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وعد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بهشت و اعلام رضایت از آنان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کاری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عبث است و عبث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حق پروردگار محال است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3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چنین چیزی باعث نقص و طعن در حکمت خداوند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نیز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خداوند این گروه را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عنوان یاران او و دامادهای او اختیار نموده است، زیرا دو دختر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رسول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ش را به همسری عثمان درآورده و دخترهای ابوبکر و عمر را به همسری برگزیده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چگونه خداوند یاران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اقوامی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برای پیامبرش انتخاب می‌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می‌داند همگی کافر خواهند شد؟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چهارم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بهترین مربی تاریخ بود،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در طول بیست و سه سال، زحمات خارق‌العاده‌ای برای تربیت صحابه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کار بست تا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از این راه،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مدینه فاضله بسازد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ولی برعکس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انتظار، گروهی که ادعای انتساب به اسلام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رسولش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دارند، برعکس شدند و تمام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زحمات طاقت‌فرسای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را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هدر دادند، و این نشانگر آن است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آنان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حتی یک مربی خوب و اصلاح‌گر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نداشتند،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ولو اینکه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از جانب خدا هم نیامده باشد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از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کسانی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چنین اعتقاداتی دارند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حتی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می‌گویند که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در دعوتش پیروز نبوده و مهدی غا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 این کار را تمام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خواهد کرد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4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امامیه می‌گویند که کوشش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های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حضرت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محمد</w:t>
      </w:r>
      <w:r w:rsidR="00444A7B" w:rsidRPr="00B4109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نتیجه نرسید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جز سه یا چهار نفر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اسلام باقی نماندند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تنها این چند نفر بودند که تا پایان عمر پیامبر</w:t>
      </w:r>
      <w:r w:rsidR="00444A7B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بعد از وفات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ایشان،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بر اسلام باقی ماندند، ولی بقیه صحابه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ارتباط خویش را با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قطع کردند ـ پناه بر خدا ـ و به محض فوت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ایشان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اسلام برگشتند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آنان بدین صورت،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اثبات کرده‌اند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مشعل فروزانِ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تربیت پیامبر</w:t>
      </w:r>
      <w:r w:rsidR="00444A7B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خاموش شده و هیچ تأثیری نداشته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چنین گمانی یعنی یأس و ناامیدی از اصلاح بشریت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‌باوری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 بی اعتمادی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شیوه تربیتی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قدرت اسلام بر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تربیت و تهذیب اخلاق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در نهایت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شک و تردید به نبوت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خواهد بود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زیرا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دینی که در قدم اول خود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نتوانسته باشد گروه پیروزمندی را به جهان تقدیم نماید و در دوران داعی و حامل اصلی رسالت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از آن عاجز باشد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گروهی را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عنوان الگو به جامعه تقدیم نماید، چگونه پیروانش بعد از قرن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ها می‌توانند چنین کاری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انجام دهند؟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از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جایی که مؤمنین با این دعوت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نتوانسته باشند بر راه راست باقی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مانده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به پیامبر</w:t>
      </w:r>
      <w:r w:rsidR="00444A7B"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وفادار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باشند،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چنانکه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جز سه یا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چهار نفر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چند دقیقه‌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پس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از فوت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ایشان  همگی بی‌دین گشتند،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چگونه می‌توان اعتقاد داشت که این دین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صلاحیت تزکیه نفس و اصلاح بشریت را دارد؟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این دین چگونه می‌تواند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بشر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از بدبختی و گمراهی نجات دهد و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را به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اوجِ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انسانیت برساند؟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 اساس این سخنان نابخردانه، مغرضان می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گویند: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 xml:space="preserve"> ج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نبوتش صادق بود، تعالیمش می‌بایست تأثیرگذار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وده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کسانی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پدید می‌آمدند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از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صمیم قلب به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او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ایمان می‌آوردند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از میان این همه افرادی که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ایمان آورده بودند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 تعدادی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باید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باقی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اصحاب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غیر از منافقین و مرتدین نبودند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پس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چه کسانی مسلمان بودند؟ چه کسی از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نفع برده است و چگونه می‌توان گفت که او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رحمتی است برای عالمیان؟</w:t>
      </w:r>
      <w:r w:rsidRPr="00B4109E">
        <w:rPr>
          <w:rFonts w:ascii="IRLotus" w:eastAsia="Times New Roman" w:hAnsi="IRLotus" w:cs="IRNazli"/>
          <w:sz w:val="28"/>
          <w:szCs w:val="28"/>
          <w:vertAlign w:val="superscript"/>
          <w:rtl/>
          <w:lang w:bidi="fa-IR"/>
        </w:rPr>
        <w:t>(</w:t>
      </w:r>
      <w:r w:rsidRPr="00B4109E">
        <w:rPr>
          <w:rFonts w:ascii="IRLotus" w:eastAsia="Times New Roman" w:hAnsi="IRLotus" w:cs="IRNazli"/>
          <w:sz w:val="28"/>
          <w:szCs w:val="28"/>
          <w:vertAlign w:val="superscript"/>
          <w:rtl/>
          <w:lang w:bidi="fa-IR"/>
        </w:rPr>
        <w:footnoteReference w:id="95"/>
      </w:r>
      <w:r w:rsidRPr="00B4109E">
        <w:rPr>
          <w:rFonts w:ascii="IRLotus" w:eastAsia="Times New Roman" w:hAnsi="IRLotus" w:cs="IRNazli"/>
          <w:sz w:val="28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  <w:sectPr w:rsidR="0076508E" w:rsidRPr="00B4109E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B4109E" w:rsidRDefault="0076508E" w:rsidP="00E81B6C">
      <w:pPr>
        <w:pStyle w:val="a"/>
        <w:rPr>
          <w:rtl/>
        </w:rPr>
      </w:pPr>
      <w:bookmarkStart w:id="45" w:name="_Toc381571497"/>
      <w:bookmarkStart w:id="46" w:name="_Toc404438699"/>
      <w:r w:rsidRPr="00B4109E">
        <w:rPr>
          <w:rFonts w:hint="cs"/>
          <w:rtl/>
        </w:rPr>
        <w:lastRenderedPageBreak/>
        <w:t>9</w:t>
      </w:r>
      <w:r w:rsidRPr="00B4109E">
        <w:rPr>
          <w:rFonts w:hint="cs"/>
          <w:rtl/>
        </w:rPr>
        <w:br/>
      </w:r>
      <w:r w:rsidRPr="00B4109E">
        <w:rPr>
          <w:rtl/>
        </w:rPr>
        <w:t>خودداری از</w:t>
      </w:r>
      <w:r w:rsidRPr="00B4109E">
        <w:rPr>
          <w:rFonts w:hint="cs"/>
          <w:rtl/>
        </w:rPr>
        <w:t xml:space="preserve"> بازگویی</w:t>
      </w:r>
      <w:r w:rsidRPr="00B4109E">
        <w:rPr>
          <w:rtl/>
        </w:rPr>
        <w:t xml:space="preserve"> آنچه ميان اصحاب</w:t>
      </w:r>
      <w:r w:rsidR="00400502" w:rsidRPr="00B4109E">
        <w:rPr>
          <w:rFonts w:eastAsia="Calibri" w:cs="CTraditional Arabic" w:hint="cs"/>
          <w:b w:val="0"/>
          <w:bCs w:val="0"/>
          <w:rtl/>
        </w:rPr>
        <w:t>ش</w:t>
      </w:r>
      <w:r w:rsidRPr="00B4109E">
        <w:rPr>
          <w:rtl/>
        </w:rPr>
        <w:t xml:space="preserve"> رخ داده است</w:t>
      </w:r>
      <w:bookmarkEnd w:id="45"/>
      <w:bookmarkEnd w:id="46"/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می‌فرماید: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KFGQPC Uthman Taha Naskh" w:eastAsia="Times New Roman" w:hAnsi="KFGQPC Uthman Taha Naskh" w:cs="KFGQPC Uthman Taha Naskh" w:hint="cs"/>
          <w:sz w:val="27"/>
          <w:szCs w:val="27"/>
          <w:rtl/>
          <w:lang w:bidi="fa-IR"/>
        </w:rPr>
        <w:t>«</w:t>
      </w:r>
      <w:r w:rsidRPr="00B4109E">
        <w:rPr>
          <w:rFonts w:ascii="KFGQPC Uthman Taha Naskh" w:eastAsia="Times New Roman" w:hAnsi="KFGQPC Uthman Taha Naskh" w:cs="KFGQPC Uthman Taha Naskh"/>
          <w:sz w:val="27"/>
          <w:szCs w:val="27"/>
          <w:rtl/>
          <w:lang w:bidi="fa-IR"/>
        </w:rPr>
        <w:t>إِذَا ذُكِرَ أَصْحَابِي فَأَمْسِكُوا، وَإِذَا ذُكِرَ النُّجُومُ فَأَمْسِكُوا، وَإِذَا ذُكِرَ الْقَدَرُ فَأَمْسِكُوا</w:t>
      </w:r>
      <w:r w:rsidRPr="00B4109E">
        <w:rPr>
          <w:rFonts w:ascii="KFGQPC Uthman Taha Naskh" w:eastAsia="Times New Roman" w:hAnsi="KFGQPC Uthman Taha Naskh" w:cs="KFGQPC Uthman Taha Naskh" w:hint="cs"/>
          <w:sz w:val="27"/>
          <w:szCs w:val="27"/>
          <w:rtl/>
          <w:lang w:bidi="fa-IR"/>
        </w:rPr>
        <w:t>».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وقتی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که ذکر اصحاب من به میان آمد، 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[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از 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گفتنِ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بدی آنان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]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خودداری نما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ید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 وقتی که 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بحث طالع بینی و فال بینی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به میان آمد خودداری کنید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و وقتی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که موضوع قدر به میان آمد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خودداری نما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ید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6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به همین دلیل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روش اهل سنت و جماعت این است که از ذکر اشتباهات و لغزش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های صحابه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زبان فرو می‌بندند و اختلافات آنان را بازگو نمی‌کنند.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ابونعیم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خودداری از گفتن اشتباهات اصحاب و پخش خوبی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آنها و مناقبشان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نشانه‌های مؤمنین راستین و واقعی است، آنها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یی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خداوند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گونه آنان را مدح و ستایش می‌کند:</w:t>
      </w: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lastRenderedPageBreak/>
        <w:t>﴿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وَٱلَّذِينَ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جَآءُو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مِنۢ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بَعۡدِهِمۡ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يَقُولُونَ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رَبَّنَا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ٱغۡفِرۡ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لَنَا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وَلِإِخۡوَٰنِنَا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سَبَقُونَا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بِٱلۡإِيمَٰنِ</w:t>
      </w: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B4109E">
        <w:rPr>
          <w:rFonts w:ascii="IRLotus" w:eastAsia="Calibri" w:hAnsi="IRLotus" w:cs="IRNazli" w:hint="cs"/>
          <w:sz w:val="24"/>
          <w:szCs w:val="24"/>
          <w:rtl/>
          <w:lang w:bidi="fa-IR"/>
        </w:rPr>
        <w:t>[الحشر: 10]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B4109E" w:rsidRDefault="0076508E" w:rsidP="0076508E">
      <w:pPr>
        <w:widowControl w:val="0"/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کسانی که پس از مهاجرین و انصار به دنیا می‌آیند، می‌گویند: پروردگارا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ما را و برادران ما را که در ایمان آوردن بر ما پیشی گرفته‌اند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بیامرز</w:t>
      </w:r>
      <w:r w:rsidRPr="00B4109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همچنین در تعلیقش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بر حدیث بالا که ذکر 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چنین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می‌گوید: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امر نفرمود که ذکر محاسن و فضایل اصحاب را ننما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ید، بلکه دستور داد از ذکر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کارهایی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خاطر افراط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کاری و به هنگام خشم و غضب از آنان سرزده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خودداری نما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7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پس دستوری که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برای خودداری کردن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فرموده است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، خودداری مخصوصی است که منظورش این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قدر در مواردی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به هنگام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جدال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اختلافات میان اصحاب پیش آمده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دقت نکنید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آنان را شخصیت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آنا را زیر سئوال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برید،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گونه‌ای که گروهی از آنان را تمجید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گروهی را شکست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نابود نما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8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ما به چنین چیزی دستور داده نشده‌ایم، بلکه به ما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امر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شده که برای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شان استغفار نما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را دوست بداریم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محاسن و فضایل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شان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پخش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کنیم، و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بدعتگذاری پیدا شد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قصد تخریبِ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 xml:space="preserve">شخصیت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را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داشت،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لازم است از آنان دفاع نمود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با دلایل علمی و عقلی و عادلانه،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سخنانِ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باطل او را خنثی نما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یم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99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این چیزی است که در این زمان به آن محتاج هستیم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چرا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ملت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های اسلامی در دانشگاه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ها، مدارس و غیره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درگیر تفرقه‌افکنی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‌هایی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شده‌اند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 نتیجه آن،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بدون در نظر گرفتن آداب و روش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هایی که خداوند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sym w:font="AGA Arabesque" w:char="F059"/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فرموده،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اختلافات را زنده می‌کنند. متأسفانه این روش دشمنان به برخی از مسلمانان نیز سرایت نموده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گونه‌ای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بعضی از آنان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روایات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مبهم و خودساخته‌ای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سرهم می‌کنند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وقایع را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آن گونه که خود می‌خواهند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بازگو کرده و احکام خویش را بدون در نظر گرفتن آراء و اقوال ائمه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صادر می‌کنند.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به همین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دلیل،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خواستم برخی از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شیوه‌ها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توجیهات اساسی را برای کسانی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می‌خواهند در این زمینه تحقیق نمایند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بازگو کنم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هنگامِ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نیاز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مورد استفاده قرار گیرد.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  <w:sectPr w:rsidR="0076508E" w:rsidRPr="00B4109E" w:rsidSect="00BA1E6B">
          <w:footnotePr>
            <w:numRestart w:val="eachPage"/>
          </w:footnotePr>
          <w:pgSz w:w="7938" w:h="11907" w:code="11"/>
          <w:pgMar w:top="1134" w:right="1134" w:bottom="1134" w:left="1134" w:header="567" w:footer="0" w:gutter="0"/>
          <w:cols w:space="720"/>
          <w:noEndnote/>
          <w:titlePg/>
          <w:bidi/>
          <w:rtlGutter/>
        </w:sectPr>
      </w:pPr>
    </w:p>
    <w:p w:rsidR="0076508E" w:rsidRPr="00B4109E" w:rsidRDefault="0076508E" w:rsidP="00E81B6C">
      <w:pPr>
        <w:pStyle w:val="a"/>
        <w:rPr>
          <w:rtl/>
        </w:rPr>
      </w:pPr>
      <w:bookmarkStart w:id="47" w:name="_Toc381571498"/>
      <w:bookmarkStart w:id="48" w:name="_Toc404438700"/>
      <w:r w:rsidRPr="00B4109E">
        <w:rPr>
          <w:rFonts w:hint="cs"/>
          <w:rtl/>
        </w:rPr>
        <w:lastRenderedPageBreak/>
        <w:t>10</w:t>
      </w:r>
      <w:r w:rsidRPr="00B4109E">
        <w:rPr>
          <w:rtl/>
        </w:rPr>
        <w:br/>
        <w:t>اساس تحقيق در تاريخ صحابه</w:t>
      </w:r>
      <w:r w:rsidRPr="00B4109E">
        <w:rPr>
          <w:rFonts w:hint="cs"/>
          <w:rtl/>
        </w:rPr>
        <w:t xml:space="preserve"> </w:t>
      </w:r>
      <w:r w:rsidR="00400502" w:rsidRPr="00B4109E">
        <w:rPr>
          <w:rFonts w:eastAsia="Calibri" w:cs="CTraditional Arabic" w:hint="cs"/>
          <w:b w:val="0"/>
          <w:bCs w:val="0"/>
          <w:rtl/>
        </w:rPr>
        <w:t>ش</w:t>
      </w:r>
      <w:bookmarkEnd w:id="47"/>
      <w:bookmarkEnd w:id="48"/>
    </w:p>
    <w:p w:rsidR="0076508E" w:rsidRPr="00B4109E" w:rsidRDefault="0076508E" w:rsidP="00A0288B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 پژوهش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های تاریخی درباره صحابه، ملاحظات زیر باید صورت گیرد:</w:t>
      </w:r>
    </w:p>
    <w:p w:rsidR="0076508E" w:rsidRPr="00B4109E" w:rsidRDefault="0076508E" w:rsidP="00A0288B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نخست: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سخن گفتن درباره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لافات میان صحابه</w:t>
      </w:r>
      <w:r w:rsidR="00400502" w:rsidRPr="00B4109E">
        <w:rPr>
          <w:rFonts w:eastAsia="Calibri" w:cs="CTraditional Arabic" w:hint="cs"/>
          <w:rtl/>
        </w:rPr>
        <w:t>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اصل نیست، بلکه اصل اعتقادی نزد اهل سنت و جماعت، خودداری کردن از این گونه مقوله‌ها می‌باشد و این موضوع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کتاب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های عقیدتی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بحثی است گسترده که به آن پرداخته‌اند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0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A0288B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هنگام احتمال فتنه و تشویش اذهان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بر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این خودداری‌ها بیشتر تأکید می‌شود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باعث می‌شود که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بین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موارد با آنچه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ذهن شخص از فضیلت و عدالت و منزلت صحابه وجود دارد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تعارض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به وجود بیاید.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این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امر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گاهی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خاطر کم سن و سالی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شخحص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یا تازه مسلمان بودن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اوست،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باعث می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شود به بحث اختلاف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صحابه و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ارد شوند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اختلاف اجتهادی که دارند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وارد فتنه شده و ناآگاهانه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 ناخواسته،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شخصیت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گرانقدر صحابه را خدشه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دار کنند.</w:t>
      </w:r>
    </w:p>
    <w:p w:rsidR="0076508E" w:rsidRPr="00B4109E" w:rsidRDefault="0076508E" w:rsidP="00A0288B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این هم یک برنامه ترب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یتی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سلفی است که انسان وارد مسائل علمی نشود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مگر به همان اندازه که عقلش به آن می‌رسد.</w:t>
      </w:r>
    </w:p>
    <w:p w:rsidR="0076508E" w:rsidRPr="00B4109E" w:rsidRDefault="0076508E" w:rsidP="00A0288B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امام بخاری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B4109E" w:rsidRDefault="0076508E" w:rsidP="00A0288B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Traditional Arabic" w:hint="cs"/>
          <w:sz w:val="27"/>
          <w:szCs w:val="27"/>
          <w:rtl/>
          <w:lang w:bidi="fa-IR"/>
        </w:rPr>
        <w:t>«</w:t>
      </w:r>
      <w:r w:rsidRPr="00B4109E">
        <w:rPr>
          <w:rFonts w:ascii="IRLotus" w:eastAsia="Times New Roman" w:hAnsi="IRLotus" w:cs="KFGQPC Uthman Taha Naskh"/>
          <w:sz w:val="27"/>
          <w:szCs w:val="27"/>
          <w:rtl/>
          <w:lang w:bidi="fa-IR"/>
        </w:rPr>
        <w:t>بَابُ مَنْ خَصَّ بِالعِلْمِ قَوْمًا دُونَ قَوْمٍ، كَرَاهِيَةَ أَنْ لاَ يَفْهَمُوا</w:t>
      </w:r>
      <w:r w:rsidRPr="00B4109E">
        <w:rPr>
          <w:rFonts w:ascii="IRLotus" w:eastAsia="Times New Roman" w:hAnsi="IRLotus" w:cs="Traditional Arabic" w:hint="cs"/>
          <w:sz w:val="27"/>
          <w:szCs w:val="27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1"/>
      </w:r>
      <w:r w:rsidRPr="00B4109E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="00A0288B"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فصلِ مخصوص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کسانی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که به علم و آگاهی اختصاص یافته‌اند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نه آنان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که عالم نیستند 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و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می‌ترس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ند از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اینکه نفهمند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</w:t>
      </w:r>
      <w:r w:rsidRPr="00B4109E">
        <w:rPr>
          <w:rFonts w:ascii="Lotus Linotype" w:eastAsia="Times New Roman" w:hAnsi="Lotus Linotype" w:cs="Lotus Linotype"/>
          <w:sz w:val="28"/>
          <w:szCs w:val="27"/>
          <w:rtl/>
          <w:lang w:bidi="fa-IR"/>
        </w:rPr>
        <w:t>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حَدِّثُوا</w:t>
      </w:r>
      <w:r w:rsidRPr="00B4109E">
        <w:rPr>
          <w:rFonts w:ascii="IRLotus" w:eastAsia="Calibri" w:hAnsi="IRLotus" w:cs="KFGQPC Uthman Taha Naskh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النَّاسَ</w:t>
      </w:r>
      <w:r w:rsidRPr="00B4109E">
        <w:rPr>
          <w:rFonts w:ascii="IRLotus" w:eastAsia="Calibri" w:hAnsi="IRLotus" w:cs="KFGQPC Uthman Taha Naskh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بِمَا</w:t>
      </w:r>
      <w:r w:rsidRPr="00B4109E">
        <w:rPr>
          <w:rFonts w:ascii="IRLotus" w:eastAsia="Calibri" w:hAnsi="IRLotus" w:cs="KFGQPC Uthman Taha Naskh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يَعْرِفُونَ</w:t>
      </w:r>
      <w:r w:rsidRPr="00B4109E">
        <w:rPr>
          <w:rFonts w:ascii="IRLotus" w:eastAsia="Calibri" w:hAnsi="IRLotus" w:cs="KFGQPC Uthman Taha Naskh"/>
          <w:sz w:val="28"/>
          <w:szCs w:val="28"/>
          <w:rtl/>
          <w:lang w:bidi="fa-IR"/>
        </w:rPr>
        <w:t xml:space="preserve">، 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أَتُحِبُّونَ</w:t>
      </w:r>
      <w:r w:rsidRPr="00B4109E">
        <w:rPr>
          <w:rFonts w:ascii="IRLotus" w:eastAsia="Calibri" w:hAnsi="IRLotus" w:cs="KFGQPC Uthman Taha Naskh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أَنْ</w:t>
      </w:r>
      <w:r w:rsidRPr="00B4109E">
        <w:rPr>
          <w:rFonts w:ascii="IRLotus" w:eastAsia="Calibri" w:hAnsi="IRLotus" w:cs="KFGQPC Uthman Taha Naskh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يُكَذَّبَ</w:t>
      </w:r>
      <w:r w:rsidRPr="00B4109E">
        <w:rPr>
          <w:rFonts w:ascii="IRLotus" w:eastAsia="Calibri" w:hAnsi="IRLotus" w:cs="KFGQPC Uthman Taha Naskh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اللَّهُ</w:t>
      </w:r>
      <w:r w:rsidRPr="00B4109E">
        <w:rPr>
          <w:rFonts w:ascii="IRLotus" w:eastAsia="Calibri" w:hAnsi="IRLotus" w:cs="KFGQPC Uthman Taha Naskh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Calibri" w:hAnsi="IRLotus" w:cs="KFGQPC Uthman Taha Naskh" w:hint="cs"/>
          <w:sz w:val="28"/>
          <w:szCs w:val="28"/>
          <w:rtl/>
          <w:lang w:bidi="fa-IR"/>
        </w:rPr>
        <w:t>وَرَسُولُهُ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با مردم به همان اندازه که می‌فهمند صحبت کنید، مگر دوست دارید به خدا و رسولش دروغ بسته شود؟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حافظ در تعلیق بر این گفتار علی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این گفتار علی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دلیل است بر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متشابهات نباید نزد مردم عامه گفته 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ابن مسعود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سخنی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همانند این را می‌گوید: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KFGQPC Uthman Taha Naskh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KFGQPC Uthman Taha Naskh"/>
          <w:sz w:val="28"/>
          <w:szCs w:val="28"/>
          <w:rtl/>
          <w:lang w:bidi="fa-IR"/>
        </w:rPr>
        <w:t>مَا أَنْتَ بِمُحَدِّثٍ قَوْمًا حَدِيثًا لَا تَبْلُغُهُ عُقُولُهُمْ، إِلَّا كَانَ لِبَعْضِهِمْ فِتْنَةً</w:t>
      </w:r>
      <w:r w:rsidRPr="00B4109E">
        <w:rPr>
          <w:rFonts w:ascii="IRLotus" w:eastAsia="Times New Roman" w:hAnsi="IRLotus" w:cs="KFGQPC Uthman Taha Naskh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2"/>
      </w:r>
      <w:r w:rsidRPr="00B4109E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اگر با مردم سخنی بگو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ید که عقلشان به فهم آن نرسد، حتماً برخی از آنان به فتنه 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[و دردسر]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می‌افتند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از جمله کسانی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دوست ندا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با بعضی از مردم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موضوعات را در میان بگذارند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امام احمد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می‌باشد که دوست نداشت احادیثی را بازگو ‌کند که ظاهر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شورش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علیه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سلطان را جایز دانسته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دیگری امام مالک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 مبحث صفات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ابویوسف نیز در روایات غریب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جا که فرمود: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قاعد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 این است که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اگر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ظاهر حدیث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گونه‌ای باشد که تقویت کنند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بدعت باشد، ولی ظاهر آن در اصل مراد نباشد، پس در این حال خودداری کردن از آن برای کسی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بترسد از عمل به ظاهر آن، مطلوب و به جا می‌باشد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والله اعلم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3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دوم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نیاز بود که حتماً وقایع ناگوار میان اصحاب بازگو شود، لازم است که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طور کامل تحقیق شده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صحت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روایات مذکور درباره فتن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میان اصحاب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به اثبات برسد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خداوند می‌فرماید:</w:t>
      </w: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يَٰٓأَيُّهَا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ءَامَنُوٓاْ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إِن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جَآءَكُمۡ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فَاسِقُۢ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بِنَبَإٖ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فَتَبَيَّنُوٓاْ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أَن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تُصِيبُواْ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قَوۡمَۢا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بِجَهَٰلَةٖ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فَتُصۡبِحُواْ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عَلَىٰ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مَا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فَعَلۡتُمۡ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نَٰدِمِينَ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٦</w:t>
      </w: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B4109E">
        <w:rPr>
          <w:rFonts w:ascii="IRLotus" w:eastAsia="Calibri" w:hAnsi="IRLotus" w:cs="IRNazli" w:hint="cs"/>
          <w:sz w:val="24"/>
          <w:szCs w:val="24"/>
          <w:rtl/>
          <w:lang w:bidi="fa-IR"/>
        </w:rPr>
        <w:t>[الحجرات: 6]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اى كسانى كه ایمان آورده‏اید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اگر شخص فاسقى خبرى براى شما بیاورد، درباره آن تحقیق كنید، مبادا به گروهى از روى نادانى آسیب برسانید و از كرده خود پشیمان شوید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این آیه به مؤمنین دستور می‌دهد که درباره اخبار و روایاتی که از جانب افراد فاسق پخش می‌شود تحقیق نمایند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نکند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احکامی صادر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ند که بعد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اً موجب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پشیمان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 آنها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شود.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پس تحقیق و تفحص در مورد روایاتی که اصحاب روایت کرده‌اند،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در حالی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آنان بزرگان مؤمنان بوده‌اند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شایسته‌تر و واجب‌تر خواهد بود. خصوصاً که می‌دانیم دروغ و افتراهای زیادی در این روایات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وارد شده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‌ا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ست،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از جهت اصل روایت و یا تحریف روایت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گونه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‌ای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اگر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 را کم یا زیاد کنیم، روایت به ذم و طعن درمی‌آید. بیشتر منقولاتی که طعن صریح هستند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این باب می‌باشند که دروغگویان مشهور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مانند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ابوم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َ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ف لوط بن یحیی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هشام بن محمد بن السائب الکلبی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امثال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آنان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جعل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کرده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4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>به همین دلیل جایز نیست که روایات متواتر درباره محاسن و فضایل اصحاب را ب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>خاطر روایات منقطع و یا تحریف شده کنار بگذاریم، زیرا که یقین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>وسیل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 xml:space="preserve"> شک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 xml:space="preserve"> برداشته نمی‌شود و ما درباره فضایل آنها به یقین رسیده‌ایم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 xml:space="preserve"> پس موارد مشکوک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 xml:space="preserve"> خلل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ی در عقیده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 xml:space="preserve"> ایجاد نمی‌کنند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 xml:space="preserve"> چه رسد به مواردی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>که اصلا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ً</w:t>
      </w:r>
      <w:r w:rsidRPr="00B4109E">
        <w:rPr>
          <w:rFonts w:ascii="IRLotus" w:eastAsia="Times New Roman" w:hAnsi="IRLotus" w:cs="IRNazli"/>
          <w:spacing w:val="-4"/>
          <w:sz w:val="28"/>
          <w:szCs w:val="28"/>
          <w:rtl/>
          <w:lang w:bidi="fa-IR"/>
        </w:rPr>
        <w:t xml:space="preserve"> باطل و بی‌پایه هم باشند</w:t>
      </w:r>
      <w:r w:rsidRPr="00B4109E">
        <w:rPr>
          <w:rFonts w:ascii="Lotus Linotype" w:eastAsia="Times New Roman" w:hAnsi="Lotus Linotype" w:cs="IRNazli"/>
          <w:spacing w:val="-4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pacing w:val="-4"/>
          <w:sz w:val="30"/>
          <w:szCs w:val="28"/>
          <w:vertAlign w:val="superscript"/>
          <w:rtl/>
          <w:lang w:bidi="fa-IR"/>
        </w:rPr>
        <w:footnoteReference w:id="105"/>
      </w:r>
      <w:r w:rsidRPr="00B4109E">
        <w:rPr>
          <w:rFonts w:ascii="Lotus Linotype" w:eastAsia="Times New Roman" w:hAnsi="Lotus Linotype" w:cs="IRNazli"/>
          <w:spacing w:val="-4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pacing w:val="-4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سوم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روایت در مقام جرح و تعدیل صحیح بود و ظاهر آن هم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بدگویی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بود، سعی شود که بهترین مخرج و پناهگاه برایش قرار 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اده شود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ابن ابی‌زید می‌گوید: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خودداری کردن از آنچه میان آنها رخ داده و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آنان شایسته‌ترین کسانی هستند که باید برایشان بهترین مخارج را قرار داد و بهترین نظر و مذهب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آنان گمان برده 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6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ابن دقیق العید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آنچه از آنان در باب اختلافات میان خودشان نقل شده، برخی از این روایات باطل و کذب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به آن توجه کرده نمی‌شود، و برخی نیز صحیح هستند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آنها را به بهترین نحو تأویل کرده‌ایم، چون قبلاً از جانب خدا مورد ستایش قرار گرفته‌اند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گفتارهای بعدی قابل تأویل می‌باشند و معلوم است که کلام مشکوک و بی‌پایه نمی‌تواند کلام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معلوم را باطل ‌گرداند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7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چهارم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درباره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آنچه در خصوص اختلافات میان آنان آمده و در میزان نقد علمی هم ثابت شده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باید گفت 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آنان در این باب مجتهد هستند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هم به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صورت است که این قضایا با هم مشتبه هستند و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علت شدت مشتبه بودن اجتهادشان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اختلاف پیدا کرده و به سه گروه تقسیم شده‌اند: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گروه اول: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برای این گروه از طریق اجتهاد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روشن شده که این یکی بر حق است و دیگری یاغی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بر این گروه واجب است او را یاری کرده و با گروه یاغی بجنگد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باید این کار را انجام دهد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 xml:space="preserve">حلال نیست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تأخیر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نماید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چون یاری رساندن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امام عدل و جنگیدن با تجاوزگران و یاغیان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جمله وظایف اوست.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گروه دوم: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عکس گروه اول است، یعنی از طریق اجتهاد به این نتیجه رسیده که این گروه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یاغی و ظالم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باید با آن جنگید و گروه حق را یاری رساند.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گروه سوم: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قضیه برایشان مشتبه و نامعلوم است، یعنی در تعیین حق به حیرت افتاده‌اند و نمی‌توانند یکی از آنان را بر دیگری ترجیح دهند، در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صورت هر دو گروه را ترک کرده و هیچ کدام را یاری نكرد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 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ند و این کناره‌گیری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واجب بود، چون حلال نیست خون مسلمانی را بریز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مگر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برایش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روشن شود که طرف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مستحق آن است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08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این مسئله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بسیار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مهم است که دانسته شود اینکه جنگ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هایی که میان صحابه به وقوع پیوسته بر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نصب امام نبوده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است،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مثل اهل جمل و صفین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خاطر این نمی‌جنگیدند که باید غیر از علی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کسی دیگر را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عنوان خلیفه برگزید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معاویه</w:t>
      </w:r>
      <w:r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 نگفت كه من امام هستم و طلحه و زبیر هم چنین نگفته‌ا‌ند كه غیر از على كس دیگر امام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جنگ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گونه که علما گفته‌ا‌ند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فتنه‌ای بود که به سبب اجتهادشان در کیفیت قصاص قاتلان عثمان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وجود آمد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این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مانند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جنگیدن با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اهل بغی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است و جنگی است با تأویلی جایز که در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اطاعت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غیر امام شده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نه اجتهاد بر سر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قاعده‌ای دینی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یعنی جنگ آنان بر سر اختلاف در اصول دین نبوده است</w:t>
      </w:r>
      <w:r w:rsidRPr="00B4109E">
        <w:rPr>
          <w:rFonts w:ascii="Lotus Linotype" w:eastAsia="Times New Roman" w:hAnsi="Lotus Linotype" w:cs="IRNazli"/>
          <w:sz w:val="28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28"/>
          <w:szCs w:val="28"/>
          <w:vertAlign w:val="superscript"/>
          <w:rtl/>
          <w:lang w:bidi="fa-IR"/>
        </w:rPr>
        <w:footnoteReference w:id="109"/>
      </w:r>
      <w:r w:rsidRPr="00B4109E">
        <w:rPr>
          <w:rFonts w:ascii="Lotus Linotype" w:eastAsia="Times New Roman" w:hAnsi="Lotus Linotype" w:cs="IRNazli"/>
          <w:sz w:val="28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عمر بن شبه</w:t>
      </w:r>
      <w:r w:rsidRPr="00B4109E">
        <w:rPr>
          <w:rFonts w:ascii="IRLotus" w:eastAsia="Times New Roman" w:hAnsi="IRLotus" w:cs="CTraditional Arabic" w:hint="cs"/>
          <w:sz w:val="28"/>
          <w:szCs w:val="26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هیچ کس نگفته است که عایشه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ل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همرزمانش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سر خلافت با علی دعوا داشته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او هیچ کس را فرا نخوانده است که او را برای خلافت پشتیبانی کند، بلکه اعتراض آنان نسبت به علی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 سر قاتلان عثمان و کوتاهی کردن از قصاص آنها بود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0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آنچه که ذهبی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نقل نموده این را تأیید می‌کند: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ابومسلم خولانی و تعدادی از مردم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پیش معاویه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رفتند و به او گفتند: آیا شما با علی بر سر خلافت منازعه می‌کنید یا شما هم مثل علی خلیفه هستید؟ معاویه گفت: نه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خدا سوگند می‌دانم که او از من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تر است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برای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خلافت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من شایسته‌تر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آیا شما نمی‌دانید که عثمان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مظلومانه کشته شد؟ و من هم پسر عم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هستم و خواهان خونش می‌باشم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پیش علی بروید و به او بگو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ید قاتلان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عثمان را به من تحویل دهد تا من تسلیم او شوم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هم پیش علی رفتند و با او سخن گفتند ولی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علی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قاتلان را تحویل نداد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1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روایتی از ابن کثیر آمده: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lastRenderedPageBreak/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در این وقت اهل شام تصمیم گرفتند که هم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راه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معاویه بجنگند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2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همچنین جمهور اصحاب و بزرگان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آنها در فتنه وارد نشدند.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عبدالله بن امام احمد می‌گوید: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پدرم گفت و او از اسماعیل بن علی و او از ایوب سختیانی و او هم از محمد بن سیرین نقل کرده‌اند که: فتنه و آشوب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پا شد و در آن هنگام اصحاب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حدود ده هزار نفر بودند که از این تعداد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صد نفر هم شرکت نکردند بلکه به سی نفر هم نرسیدند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ابن تیمیه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گفته است: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سند این روایت از صحیح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ترین سندهای روی زمین است و محمد بن سیرین جز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ء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پارساترین مردم در منطقه‌اش بوده و مراسیل او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صحیح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ترین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مراسیل می‌باشند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3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پس کجا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هستند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محققین منصفی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نصوص صحیح را بررسی نمایند تا منطلقی باشد برای آنان، نه اینکه ذهن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خویش را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وسیله تشویشات اخباریون مشغول نموده و سپس نصوص صحیح را برحسب آگاهی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های سطحی و بی‌ارزش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خویش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تأویل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نمایند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پنجم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آنچه لازم است که یک مسلمان دربار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فتنه‌های میان صحابه بداند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علاوه بر اجتهاد و تأویلاتشان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اندوه و ناراحتی آنان برای وقوع این فتنه‌هاست، حتی هیچ وقت به فکرشان نمی‌رسید 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این اختلاف نظرها این قدر بزرگ شود و به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جا بکشد و حتی برخی از آنان وقتی جسد غلطیده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خون برادرانشان را می‌دیدند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شدت متأثر می‌شدند و هیچ وقت فکر نمی‌کردند که این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لافات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قتل و کشتار برسد و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در این جا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از این نصوص را می‌آوریم: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گونه که زهری روایت می‌کند: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عایشه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Calibri" w:eastAsia="Calibri" w:hAnsi="Calibri" w:cs="CTraditional Arabic" w:hint="cs"/>
          <w:sz w:val="28"/>
          <w:szCs w:val="28"/>
          <w:rtl/>
          <w:lang w:bidi="fa-IR"/>
        </w:rPr>
        <w:t>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گفت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می‌خواهم جای من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میان مردم به سنگ تبدیل شود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 هرگز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گمان نمی‌کردم که میان مردم جنگ می‌افتد، و اگر می‌دانستم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گونه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خواهد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‌شد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هرگز چنین مو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ضعی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نمی‌گرفتم</w:t>
      </w:r>
      <w:r w:rsidRPr="00B4109E">
        <w:rPr>
          <w:rFonts w:ascii="Lotus Linotype" w:eastAsia="Times New Roman" w:hAnsi="Lotus Linotype" w:cs="IRNazli" w:hint="cs"/>
          <w:sz w:val="30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4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و هرگاه این آیه را تلاوت می‌کرد: 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﴿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وَقَرۡنَ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بُيُوتِكُنَّ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﴾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4"/>
          <w:szCs w:val="24"/>
          <w:rtl/>
          <w:lang w:bidi="fa-IR"/>
        </w:rPr>
        <w:t>[الأحزاب: 33]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. 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و در خانه‏هاى خود بمانید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Times New Roman"/>
          <w:sz w:val="28"/>
          <w:szCs w:val="32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قدر می‌گریست تا روسری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ش خیس می‌شد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5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این امیرالمؤمنین علی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Calibri" w:eastAsia="Calibri" w:hAnsi="Calibri" w:cs="CTraditional Arabic" w:hint="cs"/>
          <w:sz w:val="28"/>
          <w:szCs w:val="28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است که شعبی از او چنین روایت می‌کند: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هنگامی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طلحه شهید شد و علی او را دید، داشت گِل را از محاسنش پاک می‌کرد و می‌گفت: خیلی برایم سخت است ای ابومحمد که تو را زیر ستارگان آسمان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هم پیچیده می‌بینم ... سپس گفت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غم و غصه خودم را پیش پروردگار می‌برم و خود و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اصحابش بر روی او گریستند و گفت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 کاش بیست سال قبل از این واقعه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مرده بودم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6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می‌گفت: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اى حسن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اى حسن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گمان پدرت نمی‌رسید كه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کار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جا برسد، اى كاش پدرت قبل از بیست سال مرده بود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7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در دوران جنگ صفین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علی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می‌گفت: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خدایا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چه خوب است مقام عبدالله بن عمر و سعد بن مالک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چون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این دو نفر از فتنه کناره‌گیری کردند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زیرا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کار آنان خوب باشد، اجر آن خیلی بزرگ است و اگر گناه باشد خطر آن خیلی کم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8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این گفتار علی ابن‌ اب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طالب 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است، با وجود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نظر اهل سنت این است که حق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او و یاران او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نزدیک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تر بود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19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زبیر بن عوام</w:t>
      </w:r>
      <w:r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س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در جنگ جمل شرکت داشت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خدمتکارش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گفت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آیا آن را فتنه می‌دانی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در آن هم شرکت می‌کنید؟ زبیر گفت: بیچاره، ما می‌بینیم و نمی‌بینیم، در هر کاری موضع من را همیشه می‌دانستی،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جز این یکی که من نمی‌دانم به آن روی آورم و یا پشت کنم</w:t>
      </w:r>
      <w:r w:rsidRPr="00B4109E">
        <w:rPr>
          <w:rFonts w:ascii="Lotus Linotype" w:eastAsia="Times New Roman" w:hAnsi="Lotus Linotype" w:cs="IRNazli" w:hint="cs"/>
          <w:sz w:val="30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20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و این هم معاویه است، وقتی خبر شهادت علی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Calibri" w:eastAsia="Calibri" w:hAnsi="Calibri" w:cs="CTraditional Arabic" w:hint="cs"/>
          <w:sz w:val="28"/>
          <w:szCs w:val="28"/>
          <w:rtl/>
          <w:lang w:bidi="fa-IR"/>
        </w:rPr>
        <w:t>س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می‌شنود، می‌نشیند و می‌گوید: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KFGQPC Uthmanic Script HAFS" w:eastAsia="Calibri" w:hAnsi="Calibri" w:cs="KFGQPC Uthmanic Script HAFS" w:hint="cs"/>
          <w:sz w:val="28"/>
          <w:szCs w:val="28"/>
          <w:rtl/>
          <w:lang w:bidi="fa-IR"/>
        </w:rPr>
        <w:t>إِنَّا</w:t>
      </w:r>
      <w:r w:rsidRPr="00B4109E">
        <w:rPr>
          <w:rFonts w:ascii="KFGQPC Uthmanic Script HAFS" w:eastAsia="Calibri" w:hAnsi="Calibri" w:cs="KFGQPC Uthmanic Script HAFS"/>
          <w:sz w:val="28"/>
          <w:szCs w:val="28"/>
          <w:rtl/>
          <w:lang w:bidi="fa-IR"/>
        </w:rPr>
        <w:t xml:space="preserve"> </w:t>
      </w:r>
      <w:r w:rsidRPr="00B4109E">
        <w:rPr>
          <w:rFonts w:ascii="KFGQPC Uthmanic Script HAFS" w:eastAsia="Calibri" w:hAnsi="Calibri" w:cs="KFGQPC Uthmanic Script HAFS" w:hint="cs"/>
          <w:sz w:val="28"/>
          <w:szCs w:val="28"/>
          <w:rtl/>
          <w:lang w:bidi="fa-IR"/>
        </w:rPr>
        <w:t>لِلَّهِ</w:t>
      </w:r>
      <w:r w:rsidRPr="00B4109E">
        <w:rPr>
          <w:rFonts w:ascii="KFGQPC Uthmanic Script HAFS" w:eastAsia="Calibri" w:hAnsi="Calibri" w:cs="KFGQPC Uthmanic Script HAFS"/>
          <w:sz w:val="28"/>
          <w:szCs w:val="28"/>
          <w:rtl/>
          <w:lang w:bidi="fa-IR"/>
        </w:rPr>
        <w:t xml:space="preserve"> </w:t>
      </w:r>
      <w:r w:rsidRPr="00B4109E">
        <w:rPr>
          <w:rFonts w:ascii="KFGQPC Uthmanic Script HAFS" w:eastAsia="Calibri" w:hAnsi="Calibri" w:cs="KFGQPC Uthmanic Script HAFS" w:hint="cs"/>
          <w:sz w:val="28"/>
          <w:szCs w:val="28"/>
          <w:rtl/>
          <w:lang w:bidi="fa-IR"/>
        </w:rPr>
        <w:t>وَإِنَّآ</w:t>
      </w:r>
      <w:r w:rsidRPr="00B4109E">
        <w:rPr>
          <w:rFonts w:ascii="KFGQPC Uthmanic Script HAFS" w:eastAsia="Calibri" w:hAnsi="Calibri" w:cs="KFGQPC Uthmanic Script HAFS"/>
          <w:sz w:val="28"/>
          <w:szCs w:val="28"/>
          <w:rtl/>
          <w:lang w:bidi="fa-IR"/>
        </w:rPr>
        <w:t xml:space="preserve"> </w:t>
      </w:r>
      <w:r w:rsidRPr="00B4109E">
        <w:rPr>
          <w:rFonts w:ascii="KFGQPC Uthmanic Script HAFS" w:eastAsia="Calibri" w:hAnsi="Calibri" w:cs="KFGQPC Uthmanic Script HAFS" w:hint="cs"/>
          <w:sz w:val="28"/>
          <w:szCs w:val="28"/>
          <w:rtl/>
          <w:lang w:bidi="fa-IR"/>
        </w:rPr>
        <w:t>إِلَيۡهِ</w:t>
      </w:r>
      <w:r w:rsidRPr="00B4109E">
        <w:rPr>
          <w:rFonts w:ascii="KFGQPC Uthmanic Script HAFS" w:eastAsia="Calibri" w:hAnsi="Calibri" w:cs="KFGQPC Uthmanic Script HAFS"/>
          <w:sz w:val="28"/>
          <w:szCs w:val="28"/>
          <w:rtl/>
          <w:lang w:bidi="fa-IR"/>
        </w:rPr>
        <w:t xml:space="preserve"> </w:t>
      </w:r>
      <w:r w:rsidRPr="00B4109E">
        <w:rPr>
          <w:rFonts w:ascii="KFGQPC Uthmanic Script HAFS" w:eastAsia="Calibri" w:hAnsi="Calibri" w:cs="KFGQPC Uthmanic Script HAFS" w:hint="cs"/>
          <w:sz w:val="28"/>
          <w:szCs w:val="28"/>
          <w:rtl/>
          <w:lang w:bidi="fa-IR"/>
        </w:rPr>
        <w:t>رَٰجِعُونَ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شروع می‌ک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 به گریه کردن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همسرش به او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می</w:t>
      </w:r>
      <w:r w:rsidRPr="00B4109E">
        <w:rPr>
          <w:rFonts w:ascii="IRLotus" w:eastAsia="Times New Roman" w:hAnsi="IRLotus" w:cs="B Zar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وید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«تو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دیروز با او می‌جنگیدی و امروز برایش گریه می‌کنی؟ گفت: وای بر تو، من گریه می‌کنم به خاطر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كه مردم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علم و بردبارى و فضل و خیرات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را از دست دادند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در روایتی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دیگر می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گوید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تو نمی‌دانی مردم چه مرد بزرگوار و فقیه و عالمی را از دست داده‌اند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21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بعد از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همه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روایت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چگونه می‌توان آنان را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خاطر مسائلی که بر آنان مشتبه شده بود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سرزنش کرد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آنان اجتهاد کردند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در حالی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برخی از آنان در اجتهادشان به حق برخوردند و برخی خطا کردند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منتها هر دو اجر دریافت کردند و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بعد از آن از کارهایشان پشیمان شدند.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آنچه میان آنان رخ داد از مصائبی است که خداوند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وسیل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گناهانشان را بخشید و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وسیل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درجات و منازلشان را بالا برد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پیامبر</w:t>
      </w:r>
      <w:r w:rsidR="00444A7B"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می‌فرماید: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«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لا یزَالُ</w:t>
      </w:r>
      <w:r w:rsidRPr="00B4109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الْبَلاَءُ</w:t>
      </w:r>
      <w:r w:rsidRPr="00B4109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بِالْعَبْدِ</w:t>
      </w:r>
      <w:r w:rsidRPr="00B4109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حَتَّى</w:t>
      </w:r>
      <w:r w:rsidRPr="00B4109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یَسِیرَ فِي</w:t>
      </w:r>
      <w:r w:rsidRPr="00B4109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الأَرْضِ</w:t>
      </w:r>
      <w:r w:rsidRPr="00B4109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ولَيْسَ</w:t>
      </w:r>
      <w:r w:rsidRPr="00B4109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عَلَيْه</w:t>
      </w:r>
      <w:r w:rsidRPr="00B4109E">
        <w:rPr>
          <w:rFonts w:ascii="KFGQPC Uthman Taha Naskh" w:eastAsia="Calibri" w:hAnsi="KFGQPC Uthman Taha Naskh" w:cs="KFGQPC Uthman Taha Naskh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 Taha Naskh" w:eastAsia="Calibri" w:hAnsi="KFGQPC Uthman Taha Naskh" w:cs="KFGQPC Uthman Taha Naskh" w:hint="cs"/>
          <w:sz w:val="27"/>
          <w:szCs w:val="27"/>
          <w:rtl/>
          <w:lang w:bidi="fa-IR"/>
        </w:rPr>
        <w:t>خَطِيئَةٌ</w:t>
      </w:r>
      <w:r w:rsidRPr="00B4109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22"/>
      </w:r>
      <w:r w:rsidRPr="00B4109E">
        <w:rPr>
          <w:rFonts w:ascii="IRLotus" w:eastAsia="Times New Roman" w:hAnsi="IRLotus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 xml:space="preserve"> 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همچنان بلا و مصیبت با بنده است تا این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که از زمین برود و خطایی بر او نماند</w:t>
      </w:r>
      <w:r w:rsidRPr="00B4109E">
        <w:rPr>
          <w:rFonts w:ascii="IRLotus" w:eastAsia="Times New Roman" w:hAnsi="IRLotus" w:cs="Traditional Arabic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ح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تی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آنچه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از برخی از آنان سرزده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طور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حتم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گناه باشد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خداوند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وسیله اسباب گوناگونی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عفو می‌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از جمله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حسنات گذشته آنان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جهاد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مناقب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ان،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مصایب و استغفار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شان،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 توبه‌‌ای که باعث می‌شود گناهان را به حسنات تبدیل کند. این گناهان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مورد عفو خداوند قرار خواهد گرفت و این فضل و برکت خدا است که به هر کس بخواهد می‌دهد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23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b/>
          <w:bCs/>
          <w:sz w:val="28"/>
          <w:szCs w:val="28"/>
          <w:rtl/>
          <w:lang w:bidi="fa-IR"/>
        </w:rPr>
        <w:t>ششم</w:t>
      </w:r>
      <w:r w:rsidRPr="00B4109E">
        <w:rPr>
          <w:rFonts w:ascii="IRLotus" w:eastAsia="Times New Roman" w:hAnsi="IRLotus" w:cs="IRNazli"/>
          <w:b/>
          <w:bCs/>
          <w:sz w:val="28"/>
          <w:szCs w:val="28"/>
          <w:rtl/>
          <w:lang w:bidi="fa-IR"/>
        </w:rPr>
        <w:t>: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عنوان مورد آخر و پایانی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می‌گوییم که اصحاب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="00400502" w:rsidRPr="00B4109E">
        <w:rPr>
          <w:rFonts w:ascii="IRLotus" w:eastAsia="Times New Roman" w:hAnsi="IRLotus" w:cs="CTraditional Arabic"/>
          <w:sz w:val="28"/>
          <w:szCs w:val="26"/>
          <w:rtl/>
          <w:lang w:bidi="fa-IR"/>
        </w:rPr>
        <w:t>ش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معصوم نبوده‌اند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و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احتمال دارد دچار گناه شده باشند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دارای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سوابق درخشان و فضایلی هستند که باعث تکفیر گناها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نِ احتمالیشان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می‌شود.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پس اگر از آنان گناهی سرزده باشد، یا از آن توبه نموده‌اند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وسیل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حسنات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محو شده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یا به بلایی در دنیا مبتلا شده‌اند که باعث عفو گناهان شده است،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یا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خاطر سوابقشان و یا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وسیل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شفاعت پیامبر</w:t>
      </w:r>
      <w:r w:rsidR="00444A7B" w:rsidRPr="00B4109E">
        <w:rPr>
          <w:rFonts w:ascii="IRLotus" w:eastAsia="Times New Roman" w:hAnsi="IRLotus" w:cs="CTraditional Arabic"/>
          <w:sz w:val="28"/>
          <w:szCs w:val="28"/>
          <w:rtl/>
          <w:lang w:bidi="fa-IR"/>
        </w:rPr>
        <w:t xml:space="preserve"> ج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بخشوده شده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اند، چرا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که آنان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شایسته‌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ترین مردم برای تعلق شفاعت او می‌باشند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این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موضوع،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در ارتباط با گناهانی است که فرض بر واقعیت تحقق آنها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اما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اگر مسئله مربوط به امور اجتهادی آنان باشد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چگونه خواهد بود؟ اگر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 xml:space="preserve">اجتهادشان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درست بوده،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دو اجر دارند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وگرنه یک اجر خواهند داشت و خطا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یشان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مورد عفو قرار خواهد گرفت.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علاوه،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اعمال منکر برخی از آنان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بسیار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کم و نادر می‌باشد که در کنار فضایل و محاسن این قوم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-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از قبیل ایمان و جهاد و هجرت و نصرت و علم نافع و عمل صالح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-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ناچیز بوده و باعث مغفرت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خداوند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است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24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ذهبی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CTraditional Arabic" w:hint="cs"/>
          <w:sz w:val="28"/>
          <w:szCs w:val="28"/>
          <w:rtl/>
          <w:lang w:bidi="fa-IR"/>
        </w:rPr>
        <w:t>/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می‌گوید: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آن قوم دارای سوابق و اعمال درخشانی هستند که باعث محو گناهانشان می‌شود و نیز دارای پرچم جهاد، عبادت مداوم و غیره هستند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که ما لیاقت زبان درازی در هیچ یک از آنان را نداریم و ادعای عصمت آنان را هم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نمی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کنیم»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25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. 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پس اعتقاد ما به عدالت صحابه مستلزم عصمت نیست، بلکه عدالت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یعنی استقامت سیره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و زندگی آنها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و دین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ماحصل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ِ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به گروهی راسخ در نفس برمی‌گردد که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آراسته به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تقوی و پرهیزگاری هستند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تا اینکه به صداقت آ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نان اعتماد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کنند، و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نیازی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نیست که انسان از همه‌ گناهان معصوم باشد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26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با وجود همه‌ اینها واجب است از ذکر معایب آنان زبان فرو بندیم و اگر ضرورتاً نیاز بود آن را بازگو کنیم باید در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کنار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آن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منزلت و مقام آن صحابی، توبه، جهاد و سوابق ایمانی او را هم بیاوریم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مثلاً این ظلم خواهد بود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که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اشتباه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حاطب بن بلتعه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را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نقل کنیم،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ولی از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lastRenderedPageBreak/>
        <w:t>توب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ه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‌ او ذکری نیاوریم، که اگر صاحب مکس</w:t>
      </w:r>
      <w:r w:rsidRPr="00B4109E">
        <w:rPr>
          <w:rFonts w:ascii="IRLotus" w:eastAsia="Times New Roman" w:hAnsi="IRLotus" w:cs="IRNazli" w:hint="cs"/>
          <w:sz w:val="28"/>
          <w:szCs w:val="28"/>
          <w:vertAlign w:val="superscript"/>
          <w:rtl/>
          <w:lang w:bidi="fa-IR"/>
        </w:rPr>
        <w:t>(</w:t>
      </w:r>
      <w:r w:rsidRPr="00B4109E">
        <w:rPr>
          <w:rFonts w:ascii="B Lotus" w:eastAsia="Times New Roman" w:hAnsi="B Lotus" w:cs="IRNazli"/>
          <w:szCs w:val="28"/>
          <w:vertAlign w:val="superscript"/>
          <w:rtl/>
          <w:lang w:bidi="fa-IR"/>
        </w:rPr>
        <w:footnoteReference w:id="127"/>
      </w:r>
      <w:r w:rsidRPr="00B4109E">
        <w:rPr>
          <w:rFonts w:ascii="IRLotus" w:eastAsia="Times New Roman" w:hAnsi="IRLotus" w:cs="IRNazli" w:hint="cs"/>
          <w:sz w:val="28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هم این توبه را می‌کرد پذیرفته می‌شد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(</w:t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footnoteReference w:id="128"/>
      </w:r>
      <w:r w:rsidRPr="00B4109E">
        <w:rPr>
          <w:rFonts w:ascii="Lotus Linotype" w:eastAsia="Times New Roman" w:hAnsi="Lotus Linotype" w:cs="IRNazli"/>
          <w:sz w:val="30"/>
          <w:szCs w:val="28"/>
          <w:vertAlign w:val="superscript"/>
          <w:rtl/>
          <w:lang w:bidi="fa-IR"/>
        </w:rPr>
        <w:t>)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.</w:t>
      </w:r>
    </w:p>
    <w:p w:rsidR="0076508E" w:rsidRPr="00B4109E" w:rsidRDefault="0076508E" w:rsidP="0076508E">
      <w:pPr>
        <w:widowControl w:val="0"/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انسان ب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خاطر اشتباه کوچکی که مرتکب شده و در طول زندگی خویش از آن توبه کرده باشد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سرزنش نمی‌شود، بلکه در این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جا به انتهای زندگی نگاه کرده می‌شود و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به نقصی که به خاطر ندانستن و نرسیدن دعوت به آنها در اول زندگی آنها وجود داشته، نگاه نمی</w:t>
      </w:r>
      <w:r w:rsidRPr="00B4109E">
        <w:rPr>
          <w:rFonts w:ascii="IRLotus" w:eastAsia="Times New Roman" w:hAnsi="IRLotus" w:cs="IRNazli" w:hint="eastAsia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شود.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پس 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حالا که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پروردگار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 عالمیان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 xml:space="preserve"> او را مورد تزکیه قرار داده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 xml:space="preserve">، در حالی </w:t>
      </w:r>
      <w:r w:rsidRPr="00B4109E">
        <w:rPr>
          <w:rFonts w:ascii="IRLotus" w:eastAsia="Times New Roman" w:hAnsi="IRLotus" w:cs="IRNazli"/>
          <w:sz w:val="28"/>
          <w:szCs w:val="28"/>
          <w:rtl/>
          <w:lang w:bidi="fa-IR"/>
        </w:rPr>
        <w:t>که از دلش آگاه است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، حرفی برای گفتن نمی</w:t>
      </w:r>
      <w:r w:rsidRPr="00B4109E">
        <w:rPr>
          <w:rFonts w:ascii="IRLotus" w:eastAsia="Times New Roman" w:hAnsi="IRLotus" w:cs="B Zar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ماند و هیچ کسی حق ندارد در مورد آنها به بدی یاد کند.</w:t>
      </w: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</w:pP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﴿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رَبَّنَا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ٱغۡفِرۡ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لَنَا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وَلِإِخۡوَٰنِنَا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ٱلَّذِينَ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سَبَقُونَا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بِٱلۡإِيمَٰنِ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وَلَا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تَجۡعَلۡ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فِي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قُلُوبِنَا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غِلّٗا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لِّلَّذِينَ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ءَامَنُواْ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رَبَّنَآ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إِنَّكَ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رَءُوفٞ</w:t>
      </w:r>
      <w:r w:rsidRPr="00B4109E">
        <w:rPr>
          <w:rFonts w:ascii="KFGQPC Uthmanic Script HAFS" w:eastAsia="Calibri" w:hAnsi="KFGQPC Uthmanic Script HAFS" w:cs="KFGQPC Uthmanic Script HAFS"/>
          <w:sz w:val="27"/>
          <w:szCs w:val="27"/>
          <w:rtl/>
          <w:lang w:bidi="fa-IR"/>
        </w:rPr>
        <w:t xml:space="preserve"> 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رَّحِيمٌ</w:t>
      </w:r>
      <w:r w:rsidRPr="00B4109E">
        <w:rPr>
          <w:rFonts w:ascii="IRLotus" w:eastAsia="Calibri" w:hAnsi="IRLotus" w:cs="Traditional Arabic" w:hint="cs"/>
          <w:sz w:val="28"/>
          <w:szCs w:val="28"/>
          <w:rtl/>
          <w:lang w:bidi="fa-IR"/>
        </w:rPr>
        <w:t>﴾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 xml:space="preserve"> </w:t>
      </w:r>
      <w:r w:rsidRPr="00B4109E">
        <w:rPr>
          <w:rFonts w:ascii="IRLotus" w:eastAsia="Calibri" w:hAnsi="IRLotus" w:cs="IRNazli" w:hint="cs"/>
          <w:sz w:val="24"/>
          <w:szCs w:val="24"/>
          <w:rtl/>
          <w:lang w:bidi="fa-IR"/>
        </w:rPr>
        <w:t>[الحشر: 10]</w:t>
      </w:r>
      <w:r w:rsidRPr="00B4109E">
        <w:rPr>
          <w:rFonts w:ascii="KFGQPC Uthmanic Script HAFS" w:eastAsia="Calibri" w:hAnsi="KFGQPC Uthmanic Script HAFS" w:cs="KFGQPC Uthmanic Script HAFS" w:hint="cs"/>
          <w:sz w:val="27"/>
          <w:szCs w:val="27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left="567"/>
        <w:jc w:val="both"/>
        <w:rPr>
          <w:rFonts w:ascii="IRLotus" w:eastAsia="Times New Roman" w:hAnsi="IRLotus" w:cs="IRNazli"/>
          <w:sz w:val="26"/>
          <w:szCs w:val="26"/>
          <w:rtl/>
          <w:lang w:bidi="fa-IR"/>
        </w:rPr>
      </w:pPr>
      <w:r w:rsidRPr="00B4109E">
        <w:rPr>
          <w:rFonts w:ascii="IRLotus" w:eastAsia="Times New Roman" w:hAnsi="IRLotus" w:cs="Traditional Arabic"/>
          <w:sz w:val="28"/>
          <w:szCs w:val="28"/>
          <w:rtl/>
          <w:lang w:bidi="fa-IR"/>
        </w:rPr>
        <w:t>«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پروردگارا! ما و برادرانمان را كه در ایمان بر ما پیشى گرفتند بیامرز و در دل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‌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هایمان حسد و كینه‏اى نسبت به مؤمنان قرار مده</w:t>
      </w:r>
      <w:r w:rsidRPr="00B4109E">
        <w:rPr>
          <w:rFonts w:ascii="IRLotus" w:eastAsia="Times New Roman" w:hAnsi="IRLotus" w:cs="IRNazli" w:hint="cs"/>
          <w:sz w:val="26"/>
          <w:szCs w:val="26"/>
          <w:rtl/>
          <w:lang w:bidi="fa-IR"/>
        </w:rPr>
        <w:t>.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 xml:space="preserve"> پروردگارا، تو مهربان و رحیمى</w:t>
      </w:r>
      <w:r w:rsidRPr="00B4109E">
        <w:rPr>
          <w:rFonts w:ascii="IRLotus" w:eastAsia="Times New Roman" w:hAnsi="IRLotus" w:cs="Traditional Arabic"/>
          <w:sz w:val="28"/>
          <w:szCs w:val="28"/>
          <w:rtl/>
          <w:lang w:bidi="fa-IR"/>
        </w:rPr>
        <w:t>»</w:t>
      </w:r>
      <w:r w:rsidRPr="00B4109E">
        <w:rPr>
          <w:rFonts w:ascii="IRLotus" w:eastAsia="Times New Roman" w:hAnsi="IRLotus" w:cs="IRNazli"/>
          <w:sz w:val="26"/>
          <w:szCs w:val="26"/>
          <w:rtl/>
          <w:lang w:bidi="fa-IR"/>
        </w:rPr>
        <w:t>.</w:t>
      </w:r>
    </w:p>
    <w:p w:rsidR="0076508E" w:rsidRPr="00B4109E" w:rsidRDefault="0076508E" w:rsidP="0076508E">
      <w:pPr>
        <w:spacing w:after="0" w:line="240" w:lineRule="auto"/>
        <w:ind w:firstLine="284"/>
        <w:jc w:val="both"/>
        <w:rPr>
          <w:rFonts w:ascii="IRLotus" w:eastAsia="Times New Roman" w:hAnsi="IRLotus" w:cs="IRNazli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خدایا ما را جزو کسانی قرار بده که صحابه را دوست دارند و از آنها دفاع می</w:t>
      </w:r>
      <w:r w:rsidRPr="00B4109E">
        <w:rPr>
          <w:rFonts w:ascii="IRLotus" w:eastAsia="Times New Roman" w:hAnsi="IRLotus" w:cs="B Zar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کنند و از راه و روش آنها پیروی می</w:t>
      </w:r>
      <w:r w:rsidRPr="00B4109E">
        <w:rPr>
          <w:rFonts w:ascii="IRLotus" w:eastAsia="Times New Roman" w:hAnsi="IRLotus" w:cs="B Zar" w:hint="cs"/>
          <w:sz w:val="28"/>
          <w:szCs w:val="28"/>
          <w:rtl/>
          <w:lang w:bidi="fa-IR"/>
        </w:rPr>
        <w:t>‌</w:t>
      </w:r>
      <w:r w:rsidRPr="00B4109E">
        <w:rPr>
          <w:rFonts w:ascii="IRLotus" w:eastAsia="Times New Roman" w:hAnsi="IRLotus" w:cs="IRNazli" w:hint="cs"/>
          <w:sz w:val="28"/>
          <w:szCs w:val="28"/>
          <w:rtl/>
          <w:lang w:bidi="fa-IR"/>
        </w:rPr>
        <w:t>کنند.</w:t>
      </w:r>
    </w:p>
    <w:p w:rsidR="0076508E" w:rsidRPr="00B4109E" w:rsidRDefault="0076508E" w:rsidP="00DF50A9">
      <w:pPr>
        <w:spacing w:before="240" w:after="0" w:line="240" w:lineRule="auto"/>
        <w:jc w:val="center"/>
        <w:rPr>
          <w:rFonts w:ascii="IRLotus" w:eastAsia="Times New Roman" w:hAnsi="IRLotus" w:cs="KFGQPC Uthman Taha Naskh"/>
          <w:sz w:val="28"/>
          <w:szCs w:val="28"/>
          <w:rtl/>
          <w:lang w:bidi="fa-IR"/>
        </w:rPr>
      </w:pPr>
      <w:r w:rsidRPr="00B4109E">
        <w:rPr>
          <w:rFonts w:ascii="IRLotus" w:eastAsia="Times New Roman" w:hAnsi="IRLotus" w:cs="KFGQPC Uthman Taha Naskh"/>
          <w:sz w:val="28"/>
          <w:szCs w:val="28"/>
          <w:rtl/>
          <w:lang w:bidi="fa-IR"/>
        </w:rPr>
        <w:lastRenderedPageBreak/>
        <w:t>وصلی الله علی سیدنا محمد وعلی آله وصحبه وسلم</w:t>
      </w:r>
    </w:p>
    <w:p w:rsidR="008A7B6A" w:rsidRPr="00B4109E" w:rsidRDefault="008A7B6A" w:rsidP="0076508E">
      <w:pPr>
        <w:rPr>
          <w:lang w:bidi="fa-IR"/>
        </w:rPr>
      </w:pPr>
    </w:p>
    <w:sectPr w:rsidR="008A7B6A" w:rsidRPr="00B4109E" w:rsidSect="00BA1E6B">
      <w:footnotePr>
        <w:numRestart w:val="eachPage"/>
      </w:footnotePr>
      <w:pgSz w:w="7938" w:h="11907" w:code="11"/>
      <w:pgMar w:top="1134" w:right="1134" w:bottom="1134" w:left="1134" w:header="567" w:footer="0" w:gutter="0"/>
      <w:cols w:space="720"/>
      <w:noEndnote/>
      <w:titlePg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F08" w:rsidRDefault="00B23F08" w:rsidP="0076508E">
      <w:pPr>
        <w:spacing w:after="0" w:line="240" w:lineRule="auto"/>
      </w:pPr>
      <w:r>
        <w:separator/>
      </w:r>
    </w:p>
  </w:endnote>
  <w:endnote w:type="continuationSeparator" w:id="0">
    <w:p w:rsidR="00B23F08" w:rsidRDefault="00B23F08" w:rsidP="00765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h Quraan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KFGQPC Uthmanic Script HAFS">
    <w:panose1 w:val="02000000000000000000"/>
    <w:charset w:val="B2"/>
    <w:family w:val="auto"/>
    <w:pitch w:val="variable"/>
    <w:sig w:usb0="00002001" w:usb1="00000000" w:usb2="00000000" w:usb3="00000000" w:csb0="0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Jadid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REntezar">
    <w:altName w:val="IRLotus"/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IRNazli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Qadi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altName w:val="Times New Roman Bold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Nazli">
    <w:panose1 w:val="01000506000000020004"/>
    <w:charset w:val="B2"/>
    <w:family w:val="auto"/>
    <w:pitch w:val="variable"/>
    <w:sig w:usb0="80002003" w:usb1="80002042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08" w:rsidRPr="00975C1B" w:rsidRDefault="00B23F08" w:rsidP="000627EB">
    <w:pPr>
      <w:pStyle w:val="Footer"/>
      <w:ind w:right="36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08" w:rsidRPr="00975C1B" w:rsidRDefault="00B23F08" w:rsidP="000627EB">
    <w:pPr>
      <w:pStyle w:val="Footer"/>
      <w:ind w:right="360"/>
      <w:rPr>
        <w:sz w:val="2"/>
        <w:szCs w:val="2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08" w:rsidRPr="00BF41C3" w:rsidRDefault="00B23F08" w:rsidP="000627EB">
    <w:pPr>
      <w:pStyle w:val="Footer"/>
      <w:ind w:right="360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08" w:rsidRPr="00BF41C3" w:rsidRDefault="00B23F08" w:rsidP="000627EB">
    <w:pPr>
      <w:pStyle w:val="Footer"/>
      <w:ind w:right="360"/>
      <w:rPr>
        <w:sz w:val="2"/>
        <w:szCs w:val="2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F08" w:rsidRDefault="00B23F08" w:rsidP="0076508E">
      <w:pPr>
        <w:spacing w:after="0" w:line="240" w:lineRule="auto"/>
      </w:pPr>
      <w:r>
        <w:separator/>
      </w:r>
    </w:p>
  </w:footnote>
  <w:footnote w:type="continuationSeparator" w:id="0">
    <w:p w:rsidR="00B23F08" w:rsidRDefault="00B23F08" w:rsidP="0076508E">
      <w:pPr>
        <w:spacing w:after="0" w:line="240" w:lineRule="auto"/>
      </w:pPr>
      <w:r>
        <w:continuationSeparator/>
      </w:r>
    </w:p>
  </w:footnote>
  <w:footnote w:id="1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</w:t>
      </w:r>
      <w:r w:rsidRPr="006311B0">
        <w:rPr>
          <w:rFonts w:cs="IRNazli"/>
          <w:spacing w:val="-4"/>
          <w:rtl/>
        </w:rPr>
        <w:t>برای نمونه به کتاب شرح اصول اعتقاد اهل سنت، لالکائی (ت 418ه‍‌) مراجعه نما</w:t>
      </w:r>
      <w:r w:rsidRPr="006311B0">
        <w:rPr>
          <w:rFonts w:cs="IRNazli" w:hint="cs"/>
          <w:spacing w:val="-4"/>
          <w:rtl/>
        </w:rPr>
        <w:t>یی</w:t>
      </w:r>
      <w:r w:rsidRPr="006311B0">
        <w:rPr>
          <w:rFonts w:cs="IRNazli"/>
          <w:spacing w:val="-4"/>
          <w:rtl/>
        </w:rPr>
        <w:t>د که نویسنده در آن به عقیده ده نفر از بـزرگان اهل سنت اشاره نموده و آنچه من اشاره نمودم، ذکر کرده است (10/151 – 186)، دکتر احمد سعد حمدان الغامدی بر این کتاب تحقیق نموده است.</w:t>
      </w:r>
    </w:p>
  </w:footnote>
  <w:footnote w:id="2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صحیح بخاری: کتاب المغازی، باب غزوه الحدیبیه، حدیث [4154]، فتح الباری: 7/507 – چاپ ریان.</w:t>
      </w:r>
    </w:p>
  </w:footnote>
  <w:footnote w:id="3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الصواعق المحرق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ص 316.</w:t>
      </w:r>
    </w:p>
  </w:footnote>
  <w:footnote w:id="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صحیح مسلم: کتاب فضائل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، باب من فضائل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صحاب الشجر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حدیث (2496) صحیح مسلم: 4/1942.</w:t>
      </w:r>
    </w:p>
  </w:footnote>
  <w:footnote w:id="5">
    <w:p w:rsidR="00B23F08" w:rsidRPr="006311B0" w:rsidRDefault="00B23F08" w:rsidP="0076508E">
      <w:pPr>
        <w:pStyle w:val="a3"/>
        <w:rPr>
          <w:rFonts w:cs="IRNazli"/>
          <w:spacing w:val="-2"/>
        </w:rPr>
      </w:pPr>
      <w:r w:rsidRPr="006311B0">
        <w:rPr>
          <w:rStyle w:val="FootnoteReference"/>
          <w:rFonts w:ascii="IRLotus" w:eastAsia="SimSun" w:hAnsi="IRLotus" w:cs="IRNazli"/>
          <w:spacing w:val="-2"/>
          <w:sz w:val="24"/>
          <w:vertAlign w:val="baseline"/>
          <w:rtl/>
        </w:rPr>
        <w:footnoteRef/>
      </w:r>
      <w:r w:rsidRPr="006311B0">
        <w:rPr>
          <w:rFonts w:cs="IRNazli" w:hint="cs"/>
          <w:spacing w:val="-2"/>
          <w:rtl/>
        </w:rPr>
        <w:t>-</w:t>
      </w:r>
      <w:r w:rsidRPr="006311B0">
        <w:rPr>
          <w:rFonts w:cs="IRNazli"/>
          <w:spacing w:val="-2"/>
          <w:rtl/>
        </w:rPr>
        <w:t xml:space="preserve"> الصارم المسلول: 572 – 573، ناشر: دارالکتب العلمی</w:t>
      </w:r>
      <w:r w:rsidRPr="006311B0">
        <w:rPr>
          <w:rFonts w:cs="IRNazli" w:hint="cs"/>
          <w:spacing w:val="-2"/>
          <w:rtl/>
        </w:rPr>
        <w:t>ة</w:t>
      </w:r>
      <w:r w:rsidRPr="006311B0">
        <w:rPr>
          <w:rFonts w:cs="IRNazli"/>
          <w:spacing w:val="-2"/>
          <w:rtl/>
        </w:rPr>
        <w:t xml:space="preserve"> تعلیق: محمد محیی الدین عبدالحمید.</w:t>
      </w:r>
    </w:p>
  </w:footnote>
  <w:footnote w:id="6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الفصل ف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 xml:space="preserve"> الملل والنحل: 4/148.</w:t>
      </w:r>
    </w:p>
  </w:footnote>
  <w:footnote w:id="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</w:t>
      </w:r>
      <w:r w:rsidRPr="006311B0">
        <w:rPr>
          <w:rFonts w:cs="IRNazli" w:hint="cs"/>
          <w:rtl/>
        </w:rPr>
        <w:t>ا</w:t>
      </w:r>
      <w:r w:rsidRPr="006311B0">
        <w:rPr>
          <w:rFonts w:cs="IRNazli"/>
          <w:rtl/>
        </w:rPr>
        <w:t>ستیعاب: ابن عبدالبر، 1/6 انتشارات: دار الکتاب العر</w:t>
      </w:r>
      <w:r w:rsidRPr="006311B0">
        <w:rPr>
          <w:rFonts w:cs="IRNazli" w:hint="cs"/>
          <w:rtl/>
        </w:rPr>
        <w:t>بي</w:t>
      </w:r>
      <w:r w:rsidRPr="006311B0">
        <w:rPr>
          <w:rFonts w:cs="IRNazli"/>
          <w:rtl/>
        </w:rPr>
        <w:t xml:space="preserve">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تفسیر ابن کثیر: 4/204، انتشارات: دار المعرف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، بیروت.</w:t>
      </w:r>
    </w:p>
  </w:footnote>
  <w:footnote w:id="8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زاد المسیر: 4/204.</w:t>
      </w:r>
    </w:p>
  </w:footnote>
  <w:footnote w:id="9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ابن کثیر: 4/339.</w:t>
      </w:r>
    </w:p>
  </w:footnote>
  <w:footnote w:id="10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المسلول: 574، و روایت را حاکم نقل نموده: 2/484، و ذهبی آن را صحیح دانسته و با آن موافقت نموده است.</w:t>
      </w:r>
    </w:p>
  </w:footnote>
  <w:footnote w:id="11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مسلم: کتاب التفسیر، حدیث [3022]، صحیح مسلم 4/2317.</w:t>
      </w:r>
    </w:p>
  </w:footnote>
  <w:footnote w:id="12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الإمام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: ص: 375 – 376 –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ب</w:t>
      </w:r>
      <w:r w:rsidRPr="006311B0">
        <w:rPr>
          <w:rFonts w:cs="IRNazli" w:hint="cs"/>
          <w:rtl/>
        </w:rPr>
        <w:t>ی</w:t>
      </w:r>
      <w:r w:rsidRPr="006311B0">
        <w:rPr>
          <w:rFonts w:cs="IRNazli"/>
          <w:rtl/>
        </w:rPr>
        <w:t xml:space="preserve"> نعیم: تحقیق: د: علی فقیهی، مکتب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العلوم والحکم، مدینه منور</w:t>
      </w:r>
      <w:r w:rsidRPr="006311B0">
        <w:rPr>
          <w:rFonts w:cs="IRNazli" w:hint="cs"/>
          <w:rtl/>
        </w:rPr>
        <w:t>ه</w:t>
      </w:r>
      <w:r w:rsidRPr="006311B0">
        <w:rPr>
          <w:rFonts w:cs="IRNazli"/>
          <w:rtl/>
        </w:rPr>
        <w:t xml:space="preserve"> – چاپ: 1- سال: 1407 ه‍. ق.</w:t>
      </w:r>
    </w:p>
  </w:footnote>
  <w:footnote w:id="13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المسلول: 574، و نگا: منهاج السن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2/14. و امام احمد در الفضایل رقم: 187، 1741 آورده و شیخ الاسلام ابن تیمیه سند این حدیث را صحیح دانسته و روایت به ابن بطه نسبت داده شده است. منهاج السن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2/22.</w:t>
      </w:r>
    </w:p>
  </w:footnote>
  <w:footnote w:id="1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المسلول: 572.</w:t>
      </w:r>
    </w:p>
  </w:footnote>
  <w:footnote w:id="15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تفسیر ابن جریر طبری: 27/128، دارالمعرف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، بیروت، طبع چهارم، 1400ه‍.ق.</w:t>
      </w:r>
    </w:p>
  </w:footnote>
  <w:footnote w:id="16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الفصل: 4/148 – 149.</w:t>
      </w:r>
    </w:p>
  </w:footnote>
  <w:footnote w:id="17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البخاری: کتاب: فضائل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صحاب النب</w:t>
      </w:r>
      <w:r w:rsidRPr="006311B0">
        <w:rPr>
          <w:rFonts w:cs="IRNazli" w:hint="cs"/>
          <w:rtl/>
        </w:rPr>
        <w:t>ي</w:t>
      </w:r>
      <w:r w:rsidRPr="008734E5">
        <w:rPr>
          <w:rFonts w:cs="CTraditional Arabic"/>
          <w:rtl/>
        </w:rPr>
        <w:t xml:space="preserve"> ج </w:t>
      </w:r>
      <w:r w:rsidRPr="006311B0">
        <w:rPr>
          <w:rFonts w:cs="IRNazli"/>
          <w:rtl/>
        </w:rPr>
        <w:t xml:space="preserve"> باب قول النب</w:t>
      </w:r>
      <w:r w:rsidRPr="006311B0">
        <w:rPr>
          <w:rFonts w:cs="IRNazli" w:hint="cs"/>
          <w:rtl/>
        </w:rPr>
        <w:t>ي</w:t>
      </w:r>
      <w:r w:rsidRPr="008734E5">
        <w:rPr>
          <w:rFonts w:cs="CTraditional Arabic" w:hint="cs"/>
          <w:rtl/>
        </w:rPr>
        <w:t xml:space="preserve"> ج 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لو کنت متخذاً خلیلاً، حدیث 3673. ومسلم: کتاب فضائل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، باب تحریم سب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، حدیث: 2541 صحیح مسلم 4/1967.</w:t>
      </w:r>
    </w:p>
  </w:footnote>
  <w:footnote w:id="18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 ص: 576.</w:t>
      </w:r>
    </w:p>
  </w:footnote>
  <w:footnote w:id="19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صحیح البخاری: فتح الباری ح: 3983 و مسلم ح: 2494. عبدالباقی.</w:t>
      </w:r>
    </w:p>
  </w:footnote>
  <w:footnote w:id="20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Fonts w:cs="IRNazli"/>
          <w:rtl/>
        </w:rPr>
        <w:footnoteRef/>
      </w:r>
      <w:r w:rsidRPr="006311B0">
        <w:rPr>
          <w:rFonts w:cs="IRNazli" w:hint="cs"/>
          <w:rtl/>
        </w:rPr>
        <w:t xml:space="preserve">- </w:t>
      </w:r>
      <w:r w:rsidRPr="006311B0">
        <w:rPr>
          <w:rFonts w:cs="IRNazli"/>
          <w:rtl/>
        </w:rPr>
        <w:t>معرفة الخصال المکفر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ابن حجر العسقلانی، ص: 31 تحقیق: جاسم الدوسر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 xml:space="preserve"> چاپ اول 1404</w:t>
      </w:r>
      <w:r w:rsidRPr="006311B0">
        <w:rPr>
          <w:rFonts w:ascii="Times New Roman" w:hAnsi="Times New Roman" w:cs="Times New Roman" w:hint="cs"/>
          <w:rtl/>
        </w:rPr>
        <w:t>ﻫ</w:t>
      </w:r>
      <w:r w:rsidRPr="006311B0">
        <w:rPr>
          <w:rFonts w:cs="IRNazli"/>
          <w:rtl/>
        </w:rPr>
        <w:t>.ق.</w:t>
      </w:r>
    </w:p>
  </w:footnote>
  <w:footnote w:id="21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صحیح مسلم با شرح نووی: 16/56 – 57.</w:t>
      </w:r>
    </w:p>
  </w:footnote>
  <w:footnote w:id="22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الفوائد: ابن القیم ص: 19، المکتب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القیم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، طبع اول 1404ه‍. ق.</w:t>
      </w:r>
    </w:p>
  </w:footnote>
  <w:footnote w:id="2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بخاری، ح: (3650) ومسلم، ح: (2535) و این لفظ بخار</w:t>
      </w:r>
      <w:r w:rsidRPr="006311B0">
        <w:rPr>
          <w:rFonts w:cs="IRNazli" w:hint="cs"/>
          <w:rtl/>
        </w:rPr>
        <w:t>ی</w:t>
      </w:r>
      <w:r w:rsidRPr="006311B0">
        <w:rPr>
          <w:rFonts w:cs="IRNazli"/>
          <w:rtl/>
        </w:rPr>
        <w:t xml:space="preserve"> است.</w:t>
      </w:r>
    </w:p>
  </w:footnote>
  <w:footnote w:id="2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صحیح مسلم، ح: (2531).</w:t>
      </w:r>
    </w:p>
  </w:footnote>
  <w:footnote w:id="25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امام احمد، نسائی وحاکم با سند صحیح. نگا: مشکا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المصابیح: 3/1695. نگا: مسند امام احمد، تحقیق احمد شاکر: 1/112.</w:t>
      </w:r>
    </w:p>
  </w:footnote>
  <w:footnote w:id="26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ابن ماجه: 2/64، واحمد: 1/81، وحاکم: 1/114، و گفت صحیح است و ذهبی با او موافقت كرده است و بوصیری گفت: اسناد رجال آن ثقه هستند، نگا: زوائد ابن ماجه 3/53 و بقیه آن در آنجا است.</w:t>
      </w:r>
    </w:p>
  </w:footnote>
  <w:footnote w:id="27">
    <w:p w:rsidR="00B23F08" w:rsidRPr="006311B0" w:rsidRDefault="00B23F08" w:rsidP="0076508E">
      <w:pPr>
        <w:pStyle w:val="a3"/>
        <w:spacing w:line="228" w:lineRule="auto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ابن ابی‌شیبه: 12/178 وابن أبی عاصم: 2/630 در «السن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» روایت کرده‌اند و طبرانی در الکبیر 22/85، و أبو نعیم  در معرفة الصحابة 1/133، و حافظ ابن حجر در الفتح: 7/5 سند آن را حسن دانسته،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هیثمی در مجمع الزوائد 10/20،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 xml:space="preserve">طبرانی با </w:t>
      </w:r>
      <w:r w:rsidRPr="006311B0">
        <w:rPr>
          <w:rFonts w:cs="IRNazli" w:hint="cs"/>
          <w:rtl/>
        </w:rPr>
        <w:t>روش</w:t>
      </w:r>
      <w:r w:rsidRPr="006311B0">
        <w:rPr>
          <w:rFonts w:cs="IRNazli" w:hint="eastAsia"/>
          <w:rtl/>
        </w:rPr>
        <w:t>‌</w:t>
      </w:r>
      <w:r w:rsidRPr="006311B0">
        <w:rPr>
          <w:rFonts w:cs="IRNazli" w:hint="cs"/>
          <w:rtl/>
        </w:rPr>
        <w:t>های</w:t>
      </w:r>
      <w:r w:rsidRPr="006311B0">
        <w:rPr>
          <w:rFonts w:cs="IRNazli"/>
          <w:rtl/>
        </w:rPr>
        <w:t xml:space="preserve"> بسیارى روایت كرده كه یك</w:t>
      </w:r>
      <w:r w:rsidRPr="006311B0">
        <w:rPr>
          <w:rFonts w:cs="IRNazli" w:hint="cs"/>
          <w:rtl/>
        </w:rPr>
        <w:t>ی</w:t>
      </w:r>
      <w:r w:rsidRPr="006311B0">
        <w:rPr>
          <w:rFonts w:cs="IRNazli"/>
          <w:rtl/>
        </w:rPr>
        <w:t xml:space="preserve"> از </w:t>
      </w:r>
      <w:r w:rsidRPr="006311B0">
        <w:rPr>
          <w:rFonts w:cs="IRNazli" w:hint="cs"/>
          <w:rtl/>
        </w:rPr>
        <w:t>روش</w:t>
      </w:r>
      <w:r w:rsidRPr="006311B0">
        <w:rPr>
          <w:rFonts w:cs="IRNazli" w:hint="eastAsia"/>
          <w:rtl/>
        </w:rPr>
        <w:t>‌</w:t>
      </w:r>
      <w:r w:rsidRPr="006311B0">
        <w:rPr>
          <w:rFonts w:cs="IRNazli" w:hint="cs"/>
          <w:rtl/>
        </w:rPr>
        <w:t>ها،</w:t>
      </w:r>
      <w:r w:rsidRPr="006311B0">
        <w:rPr>
          <w:rFonts w:cs="IRNazli"/>
          <w:rtl/>
        </w:rPr>
        <w:t xml:space="preserve"> رجال آن صحیح است.</w:t>
      </w:r>
    </w:p>
  </w:footnote>
  <w:footnote w:id="28">
    <w:p w:rsidR="00B23F08" w:rsidRPr="006311B0" w:rsidRDefault="00B23F08" w:rsidP="0076508E">
      <w:pPr>
        <w:pStyle w:val="a3"/>
        <w:spacing w:line="228" w:lineRule="auto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بخاری: 7/113 و مسلم: 1/85.</w:t>
      </w:r>
    </w:p>
  </w:footnote>
  <w:footnote w:id="29">
    <w:p w:rsidR="00B23F08" w:rsidRPr="006311B0" w:rsidRDefault="00B23F08" w:rsidP="0076508E">
      <w:pPr>
        <w:pStyle w:val="a3"/>
        <w:spacing w:line="228" w:lineRule="auto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بخاری: 7/113 و مسلم: 1/85، از حدیث البرا</w:t>
      </w:r>
      <w:r w:rsidRPr="006311B0">
        <w:rPr>
          <w:rFonts w:cs="IRNazli" w:hint="cs"/>
          <w:rtl/>
        </w:rPr>
        <w:t>ئس</w:t>
      </w:r>
      <w:r w:rsidRPr="006311B0">
        <w:rPr>
          <w:rFonts w:cs="IRNazli"/>
          <w:rtl/>
        </w:rPr>
        <w:t>.</w:t>
      </w:r>
    </w:p>
  </w:footnote>
  <w:footnote w:id="30">
    <w:p w:rsidR="00B23F08" w:rsidRPr="006311B0" w:rsidRDefault="00B23F08" w:rsidP="0076508E">
      <w:pPr>
        <w:pStyle w:val="a3"/>
        <w:spacing w:line="228" w:lineRule="auto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 xml:space="preserve">- </w:t>
      </w:r>
      <w:r w:rsidRPr="006311B0">
        <w:rPr>
          <w:rFonts w:cs="IRNazli"/>
          <w:rtl/>
        </w:rPr>
        <w:t>احادیث و روایات فراوانی وجود دارند که بطور آشکار و روشن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فضل و بزرگواری اصحاب را بیان می‌کنند</w:t>
      </w:r>
      <w:r w:rsidRPr="006311B0">
        <w:rPr>
          <w:rFonts w:cs="IRNazli" w:hint="cs"/>
          <w:rtl/>
        </w:rPr>
        <w:t>.</w:t>
      </w:r>
      <w:r w:rsidRPr="006311B0">
        <w:rPr>
          <w:rFonts w:cs="IRNazli"/>
          <w:rtl/>
        </w:rPr>
        <w:t xml:space="preserve"> اگر به طور تفصیل بخواهید این موضوع را بررسی کنید، می‌توانید به کتاب فضائل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نوشته‌ امام احمد مراجعه نما</w:t>
      </w:r>
      <w:r w:rsidRPr="006311B0">
        <w:rPr>
          <w:rFonts w:cs="IRNazli" w:hint="cs"/>
          <w:rtl/>
        </w:rPr>
        <w:t>ی</w:t>
      </w:r>
      <w:r w:rsidRPr="006311B0">
        <w:rPr>
          <w:rFonts w:cs="IRNazli"/>
          <w:rtl/>
        </w:rPr>
        <w:t xml:space="preserve">ید،که در دو جلد و </w:t>
      </w:r>
      <w:r w:rsidRPr="006311B0">
        <w:rPr>
          <w:rFonts w:cs="IRNazli" w:hint="cs"/>
          <w:rtl/>
        </w:rPr>
        <w:t xml:space="preserve">مشتمل </w:t>
      </w:r>
      <w:r w:rsidRPr="006311B0">
        <w:rPr>
          <w:rFonts w:cs="IRNazli"/>
          <w:rtl/>
        </w:rPr>
        <w:t>بر دو هزار حدیث و اثر است و و دانشگاه ام القری در سال 1403ه‍. ق آن را منتشر کرده است.</w:t>
      </w:r>
    </w:p>
  </w:footnote>
  <w:footnote w:id="31">
    <w:p w:rsidR="00B23F08" w:rsidRPr="006311B0" w:rsidRDefault="00B23F08" w:rsidP="0076508E">
      <w:pPr>
        <w:pStyle w:val="a3"/>
        <w:widowControl w:val="0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امام احمد: 4/126 – 127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اصحاب سنن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 xml:space="preserve">دارمی این حدیث را روایت کرده‌اند و جماعتی از محدثین این حدیث را صحیح دانسته‌اند. نگا: جامع العلوم والحکم: ابن رجب حدیث: (38) ص: 387، دارالفرقان، طبع اول 1411ه‍. و نگاه: الإرواء </w:t>
      </w:r>
      <w:r w:rsidRPr="006311B0">
        <w:rPr>
          <w:rFonts w:cs="IRNazli" w:hint="cs"/>
          <w:rtl/>
        </w:rPr>
        <w:t xml:space="preserve">حدیث </w:t>
      </w:r>
      <w:r w:rsidRPr="006311B0">
        <w:rPr>
          <w:rFonts w:cs="IRNazli"/>
          <w:rtl/>
        </w:rPr>
        <w:t>(2544)، 8/107.</w:t>
      </w:r>
    </w:p>
  </w:footnote>
  <w:footnote w:id="32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یعنی یک ساعت هم باشد.</w:t>
      </w:r>
    </w:p>
  </w:footnote>
  <w:footnote w:id="3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امام احمد 3/51 این حدیث را آورده بدون کلام عمر و علی بن جعد با همین لفظ: 2/956 آن را نقل کرده، الهیثمی گوید: 4/92، راویان این حدیث ثقه هستند و ابن حجر آن را به یعقوب بن شیبه نسبت می‌دهد 1/20، و شیخ الاسلام آن را به ابوذر هروی نسبت می‌دهد: الصارم المسلول: 590.</w:t>
      </w:r>
    </w:p>
  </w:footnote>
  <w:footnote w:id="3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الطبري 20/30، دار المعرف</w:t>
      </w:r>
      <w:r w:rsidRPr="006311B0">
        <w:rPr>
          <w:rFonts w:cs="IRNazli" w:hint="cs"/>
          <w:rtl/>
        </w:rPr>
        <w:t>ة،</w:t>
      </w:r>
      <w:r w:rsidRPr="006311B0">
        <w:rPr>
          <w:rFonts w:cs="IRNazli"/>
          <w:rtl/>
        </w:rPr>
        <w:t xml:space="preserve"> ابن كثیر 3/369</w:t>
      </w:r>
      <w:r w:rsidRPr="006311B0">
        <w:rPr>
          <w:rFonts w:cs="IRNazli" w:hint="cs"/>
          <w:rtl/>
        </w:rPr>
        <w:t xml:space="preserve"> و</w:t>
      </w:r>
      <w:r w:rsidRPr="006311B0">
        <w:rPr>
          <w:rFonts w:cs="IRNazli"/>
          <w:rtl/>
        </w:rPr>
        <w:t xml:space="preserve"> دار المعرف</w:t>
      </w:r>
      <w:r w:rsidRPr="006311B0">
        <w:rPr>
          <w:rFonts w:cs="IRNazli" w:hint="cs"/>
          <w:rtl/>
        </w:rPr>
        <w:t>ة و</w:t>
      </w:r>
      <w:r w:rsidRPr="006311B0">
        <w:rPr>
          <w:rFonts w:cs="IRNazli"/>
          <w:rtl/>
        </w:rPr>
        <w:t>الإصاب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1/20 ـ 22، دار الكتاب العربي، با حاشیه استیعاب: ابن عبدالبر.</w:t>
      </w:r>
    </w:p>
  </w:footnote>
  <w:footnote w:id="35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امام احمد در کتاب فضائل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1/57،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ابن ماجه 1/31 (الأعظمي)،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ابن ابی‌عاصم 2/484،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البوصیری در زوائد ابن ماجه 1/24 آن را صحیح دانسته،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المطالب العالی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4/146،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آلبانی در صحیح ابن ماجه 1/32 آن را حسن دانست</w:t>
      </w:r>
      <w:r w:rsidRPr="006311B0">
        <w:rPr>
          <w:rFonts w:cs="IRNazli" w:hint="cs"/>
          <w:rtl/>
        </w:rPr>
        <w:t>ه</w:t>
      </w:r>
      <w:r w:rsidRPr="006311B0">
        <w:rPr>
          <w:rFonts w:cs="IRNazli" w:hint="eastAsia"/>
          <w:rtl/>
        </w:rPr>
        <w:t>‌</w:t>
      </w:r>
      <w:r w:rsidRPr="006311B0">
        <w:rPr>
          <w:rFonts w:cs="IRNazli" w:hint="cs"/>
          <w:rtl/>
        </w:rPr>
        <w:t>اند.</w:t>
      </w:r>
    </w:p>
  </w:footnote>
  <w:footnote w:id="36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فتح الباری: 7/7.</w:t>
      </w:r>
    </w:p>
  </w:footnote>
  <w:footnote w:id="37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شرح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 xml:space="preserve">صول اعتقاد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هل السن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لالکائی: 1/160.</w:t>
      </w:r>
    </w:p>
  </w:footnote>
  <w:footnote w:id="38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مسلم با شرح نووی: 16/93.</w:t>
      </w:r>
    </w:p>
  </w:footnote>
  <w:footnote w:id="39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ابوداود 4341</w:t>
      </w:r>
      <w:r w:rsidRPr="006311B0">
        <w:rPr>
          <w:rFonts w:cs="IRNazli" w:hint="cs"/>
          <w:rtl/>
        </w:rPr>
        <w:t xml:space="preserve">، </w:t>
      </w:r>
      <w:r w:rsidRPr="006311B0">
        <w:rPr>
          <w:rFonts w:cs="IRNazli"/>
          <w:rtl/>
        </w:rPr>
        <w:t>ترمذی 2/177</w:t>
      </w:r>
      <w:r w:rsidRPr="006311B0">
        <w:rPr>
          <w:rFonts w:cs="IRNazli" w:hint="cs"/>
          <w:rtl/>
        </w:rPr>
        <w:t xml:space="preserve">، </w:t>
      </w:r>
      <w:r w:rsidRPr="006311B0">
        <w:rPr>
          <w:rFonts w:cs="IRNazli"/>
          <w:rtl/>
        </w:rPr>
        <w:t>ابن ماجه 4014</w:t>
      </w:r>
      <w:r w:rsidRPr="006311B0">
        <w:rPr>
          <w:rFonts w:cs="IRNazli" w:hint="cs"/>
          <w:rtl/>
        </w:rPr>
        <w:t xml:space="preserve">، </w:t>
      </w:r>
      <w:r w:rsidRPr="006311B0">
        <w:rPr>
          <w:rFonts w:cs="IRNazli"/>
          <w:rtl/>
        </w:rPr>
        <w:t>ابن لإحسان 385: 1850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موارد الظمآن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ترمذی گفته</w:t>
      </w:r>
      <w:r w:rsidRPr="006311B0">
        <w:rPr>
          <w:rFonts w:cs="IRNazli" w:hint="eastAsia"/>
          <w:rtl/>
        </w:rPr>
        <w:t>‌</w:t>
      </w:r>
      <w:r w:rsidRPr="006311B0">
        <w:rPr>
          <w:rFonts w:cs="IRNazli" w:hint="cs"/>
          <w:rtl/>
        </w:rPr>
        <w:t>اند</w:t>
      </w:r>
      <w:r w:rsidRPr="006311B0">
        <w:rPr>
          <w:rFonts w:cs="IRNazli"/>
          <w:rtl/>
        </w:rPr>
        <w:t xml:space="preserve"> </w:t>
      </w:r>
      <w:r w:rsidRPr="006311B0">
        <w:rPr>
          <w:rFonts w:cs="IRNazli" w:hint="cs"/>
          <w:rtl/>
        </w:rPr>
        <w:t xml:space="preserve">که </w:t>
      </w:r>
      <w:r w:rsidRPr="006311B0">
        <w:rPr>
          <w:rFonts w:cs="IRNazli"/>
          <w:rtl/>
        </w:rPr>
        <w:t>این حدیث، حسن غریب می‌باشد</w:t>
      </w:r>
      <w:r w:rsidRPr="006311B0">
        <w:rPr>
          <w:rFonts w:cs="IRNazli" w:hint="cs"/>
          <w:rtl/>
        </w:rPr>
        <w:t>.</w:t>
      </w:r>
      <w:r w:rsidRPr="006311B0">
        <w:rPr>
          <w:rFonts w:cs="IRNazli"/>
          <w:rtl/>
        </w:rPr>
        <w:t xml:space="preserve"> آلبانی این حدیث را با شواهدش صحیح دانسته است (سلسل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الصحيح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494).</w:t>
      </w:r>
    </w:p>
  </w:footnote>
  <w:footnote w:id="40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امام احمد 4/106</w:t>
      </w:r>
      <w:r w:rsidRPr="006311B0">
        <w:rPr>
          <w:rFonts w:cs="IRNazli" w:hint="cs"/>
          <w:rtl/>
        </w:rPr>
        <w:t xml:space="preserve">، </w:t>
      </w:r>
      <w:r w:rsidRPr="006311B0">
        <w:rPr>
          <w:rFonts w:cs="IRNazli"/>
          <w:rtl/>
        </w:rPr>
        <w:t>دارمی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طبرانی 4/22 – 23. حاکم آنرا صحیح دانسته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ذهبی هم با آن موافق است: 4/85</w:t>
      </w:r>
      <w:r w:rsidRPr="006311B0">
        <w:rPr>
          <w:rFonts w:cs="IRNazli" w:hint="cs"/>
          <w:rtl/>
        </w:rPr>
        <w:t>.</w:t>
      </w:r>
      <w:r w:rsidRPr="006311B0">
        <w:rPr>
          <w:rFonts w:cs="IRNazli"/>
          <w:rtl/>
        </w:rPr>
        <w:t xml:space="preserve"> ابن حجر گفته است: سند حدیث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حسن است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الفتح: 7/6. </w:t>
      </w:r>
      <w:r w:rsidRPr="006311B0">
        <w:rPr>
          <w:rFonts w:cs="IRNazli" w:hint="cs"/>
          <w:rtl/>
        </w:rPr>
        <w:t>همچنین بنگرید به:</w:t>
      </w:r>
      <w:r w:rsidRPr="006311B0">
        <w:rPr>
          <w:rFonts w:cs="IRNazli"/>
          <w:rtl/>
        </w:rPr>
        <w:t xml:space="preserve"> الفتح الربانی 1/103 – 104.</w:t>
      </w:r>
    </w:p>
  </w:footnote>
  <w:footnote w:id="41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 xml:space="preserve">- یعنی: </w:t>
      </w:r>
      <w:r w:rsidRPr="006311B0">
        <w:rPr>
          <w:rFonts w:cs="IRNazli"/>
          <w:rtl/>
        </w:rPr>
        <w:t>ای رسول خدا آیا کسی از ما بهتر وجود دارد؟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الصواعق المحرق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الهیثمی ص 321.</w:t>
      </w:r>
    </w:p>
  </w:footnote>
  <w:footnote w:id="42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 xml:space="preserve">- </w:t>
      </w:r>
      <w:r w:rsidRPr="006311B0">
        <w:rPr>
          <w:rFonts w:cs="IRNazli"/>
          <w:rtl/>
        </w:rPr>
        <w:t>روایت طبرانی كه تخریج آن گذشت.</w:t>
      </w:r>
    </w:p>
  </w:footnote>
  <w:footnote w:id="4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فتح الباری 7/7.</w:t>
      </w:r>
    </w:p>
  </w:footnote>
  <w:footnote w:id="4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 561.</w:t>
      </w:r>
    </w:p>
  </w:footnote>
  <w:footnote w:id="45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الرد علی الرافض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ص 19.</w:t>
      </w:r>
    </w:p>
  </w:footnote>
  <w:footnote w:id="46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58</w:t>
      </w:r>
      <w:r w:rsidRPr="006311B0">
        <w:rPr>
          <w:rFonts w:cs="IRNazli" w:hint="cs"/>
          <w:rtl/>
        </w:rPr>
        <w:t>7</w:t>
      </w:r>
      <w:r w:rsidRPr="006311B0">
        <w:rPr>
          <w:rFonts w:cs="IRNazli"/>
          <w:rtl/>
        </w:rPr>
        <w:t xml:space="preserve"> – 58</w:t>
      </w:r>
      <w:r w:rsidRPr="006311B0">
        <w:rPr>
          <w:rFonts w:cs="IRNazli" w:hint="cs"/>
          <w:rtl/>
        </w:rPr>
        <w:t>6</w:t>
      </w:r>
      <w:r w:rsidRPr="006311B0">
        <w:rPr>
          <w:rFonts w:cs="IRNazli"/>
          <w:rtl/>
        </w:rPr>
        <w:t>.</w:t>
      </w:r>
    </w:p>
  </w:footnote>
  <w:footnote w:id="4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الصواعق المحرق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379.</w:t>
      </w:r>
    </w:p>
  </w:footnote>
  <w:footnote w:id="48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الصواعق المحرق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ص 317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و تفسیر ابن کثیر 4/204. </w:t>
      </w:r>
      <w:r w:rsidRPr="006311B0">
        <w:rPr>
          <w:rFonts w:cs="IRNazli" w:hint="cs"/>
          <w:rtl/>
        </w:rPr>
        <w:t>بنگرید به</w:t>
      </w:r>
      <w:r w:rsidRPr="006311B0">
        <w:rPr>
          <w:rFonts w:cs="IRNazli"/>
          <w:rtl/>
        </w:rPr>
        <w:t>: السن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الخلال ص 478، رقم (760) تحقیق د. عطی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الزهرانی.</w:t>
      </w:r>
    </w:p>
  </w:footnote>
  <w:footnote w:id="49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 xml:space="preserve">- </w:t>
      </w:r>
      <w:r w:rsidRPr="006311B0">
        <w:rPr>
          <w:rFonts w:cs="IRNazli"/>
          <w:rtl/>
        </w:rPr>
        <w:t>صحیح مسلم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1/86.</w:t>
      </w:r>
    </w:p>
  </w:footnote>
  <w:footnote w:id="50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581.</w:t>
      </w:r>
    </w:p>
  </w:footnote>
  <w:footnote w:id="51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فضائل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امام احمد 1/300 و ابن تیمیه در الصارم المسلول این روایت را صحیح دانسته است ص 585.</w:t>
      </w:r>
    </w:p>
  </w:footnote>
  <w:footnote w:id="52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فضائل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1/83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کتاب السن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ابن ابی‌عاصم 2/575 از طریق الحکم بن جحل آن را نقل کرده‌اند و سند روایت به خاطر</w:t>
      </w:r>
      <w:r w:rsidRPr="006311B0">
        <w:rPr>
          <w:rFonts w:cs="IRNazli" w:hint="cs"/>
          <w:rtl/>
        </w:rPr>
        <w:t>ِ</w:t>
      </w:r>
      <w:r w:rsidRPr="006311B0">
        <w:rPr>
          <w:rFonts w:cs="IRNazli"/>
          <w:rtl/>
        </w:rPr>
        <w:t xml:space="preserve"> ضعف ابوعبید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بن الحکم، ضعیف می‌باشد. </w:t>
      </w:r>
      <w:r w:rsidRPr="006311B0">
        <w:rPr>
          <w:rFonts w:cs="IRNazli" w:hint="cs"/>
          <w:rtl/>
        </w:rPr>
        <w:t>بنگرید به</w:t>
      </w:r>
      <w:r w:rsidRPr="006311B0">
        <w:rPr>
          <w:rFonts w:cs="IRNazli"/>
          <w:rtl/>
        </w:rPr>
        <w:t>: فضائل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1/83</w:t>
      </w:r>
      <w:r w:rsidRPr="006311B0">
        <w:rPr>
          <w:rFonts w:cs="IRNazli" w:hint="cs"/>
          <w:rtl/>
        </w:rPr>
        <w:t>.</w:t>
      </w:r>
      <w:r w:rsidRPr="006311B0">
        <w:rPr>
          <w:rFonts w:cs="IRNazli"/>
          <w:rtl/>
        </w:rPr>
        <w:t xml:space="preserve"> ولی شواهد دیگری دارد که یکی از آنها از طریق علقمه از علی نقل شده است</w:t>
      </w:r>
      <w:r w:rsidRPr="006311B0">
        <w:rPr>
          <w:rFonts w:cs="IRNazli" w:hint="cs"/>
          <w:rtl/>
        </w:rPr>
        <w:t>.</w:t>
      </w:r>
      <w:r w:rsidRPr="006311B0">
        <w:rPr>
          <w:rFonts w:cs="IRNazli"/>
          <w:rtl/>
        </w:rPr>
        <w:t xml:space="preserve"> ابن ابی‌عاصم: السن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2/48، آلبانی سندش را حسن دانسته و دیگری از سوید بن غفله از علی نقل شده، لالکائی 7/1295.</w:t>
      </w:r>
    </w:p>
  </w:footnote>
  <w:footnote w:id="5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ص 586.</w:t>
      </w:r>
    </w:p>
  </w:footnote>
  <w:footnote w:id="5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الشفا: قاضی عیاض 2/1109 تحقیق: البجاو</w:t>
      </w:r>
      <w:r w:rsidRPr="006311B0">
        <w:rPr>
          <w:rFonts w:cs="IRNazli" w:hint="cs"/>
          <w:rtl/>
        </w:rPr>
        <w:t>ی</w:t>
      </w:r>
      <w:r w:rsidRPr="006311B0">
        <w:rPr>
          <w:rFonts w:cs="IRNazli"/>
          <w:rtl/>
        </w:rPr>
        <w:t>.</w:t>
      </w:r>
    </w:p>
  </w:footnote>
  <w:footnote w:id="55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الصواعق المحرق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ص 384.</w:t>
      </w:r>
    </w:p>
  </w:footnote>
  <w:footnote w:id="56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الشفا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2/1109.</w:t>
      </w:r>
    </w:p>
  </w:footnote>
  <w:footnote w:id="5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الصواعق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386.</w:t>
      </w:r>
    </w:p>
  </w:footnote>
  <w:footnote w:id="58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منبع سابق 385.</w:t>
      </w:r>
    </w:p>
  </w:footnote>
  <w:footnote w:id="59">
    <w:p w:rsidR="00B23F08" w:rsidRPr="006311B0" w:rsidRDefault="00B23F08" w:rsidP="0076508E">
      <w:pPr>
        <w:pStyle w:val="a3"/>
        <w:spacing w:line="228" w:lineRule="auto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الخرشی علی مختصر خلیل 8/74.</w:t>
      </w:r>
    </w:p>
  </w:footnote>
  <w:footnote w:id="60">
    <w:p w:rsidR="00B23F08" w:rsidRPr="006311B0" w:rsidRDefault="00B23F08" w:rsidP="0076508E">
      <w:pPr>
        <w:pStyle w:val="a3"/>
        <w:spacing w:line="228" w:lineRule="auto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الفرق بین الفرق ص 360 تعلیق: محمد محی الدین عبدالحمید.</w:t>
      </w:r>
    </w:p>
  </w:footnote>
  <w:footnote w:id="61">
    <w:p w:rsidR="00B23F08" w:rsidRPr="006311B0" w:rsidRDefault="00B23F08" w:rsidP="0076508E">
      <w:pPr>
        <w:pStyle w:val="a3"/>
        <w:spacing w:line="228" w:lineRule="auto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الصواعق المحرق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ص 383.</w:t>
      </w:r>
    </w:p>
  </w:footnote>
  <w:footnote w:id="62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لالکائی 8/1262 – 1266. الصارم المسلول ص 578.</w:t>
      </w:r>
    </w:p>
  </w:footnote>
  <w:footnote w:id="6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مسلم با شرح نووی: 16/93.</w:t>
      </w:r>
    </w:p>
  </w:footnote>
  <w:footnote w:id="6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الشفا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2/1108.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ص 569.</w:t>
      </w:r>
    </w:p>
  </w:footnote>
  <w:footnote w:id="65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الصواعق المحرق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387.</w:t>
      </w:r>
    </w:p>
  </w:footnote>
  <w:footnote w:id="66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طبقات الحنابل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1/24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568.</w:t>
      </w:r>
    </w:p>
  </w:footnote>
  <w:footnote w:id="6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الرد علی الرافض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ص 19.</w:t>
      </w:r>
    </w:p>
  </w:footnote>
  <w:footnote w:id="68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ص 571 و ما قبل آن.</w:t>
      </w:r>
    </w:p>
  </w:footnote>
  <w:footnote w:id="69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الرد علی الرافض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ص: 19.</w:t>
      </w:r>
    </w:p>
  </w:footnote>
  <w:footnote w:id="70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ص 586.</w:t>
      </w:r>
    </w:p>
  </w:footnote>
  <w:footnote w:id="71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منبع سابق 571.</w:t>
      </w:r>
    </w:p>
  </w:footnote>
  <w:footnote w:id="72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به کتاب: منهج کتاب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التاریخ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نوشته</w:t>
      </w:r>
      <w:r w:rsidRPr="006311B0">
        <w:rPr>
          <w:rFonts w:cs="IRNazli" w:hint="cs"/>
          <w:rtl/>
        </w:rPr>
        <w:t>‌ی</w:t>
      </w:r>
      <w:r w:rsidRPr="006311B0">
        <w:rPr>
          <w:rFonts w:cs="IRNazli"/>
          <w:rtl/>
        </w:rPr>
        <w:t xml:space="preserve"> العلیانی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ص 138مراجعه کنید.</w:t>
      </w:r>
    </w:p>
  </w:footnote>
  <w:footnote w:id="73">
    <w:p w:rsidR="00B23F08" w:rsidRPr="006311B0" w:rsidRDefault="00B23F08" w:rsidP="0076508E">
      <w:pPr>
        <w:pStyle w:val="a3"/>
        <w:rPr>
          <w:rFonts w:cs="IRNazli"/>
          <w:spacing w:val="-2"/>
          <w:rtl/>
        </w:rPr>
      </w:pPr>
      <w:r w:rsidRPr="006311B0">
        <w:rPr>
          <w:rStyle w:val="FootnoteReference"/>
          <w:rFonts w:ascii="IRLotus" w:eastAsia="SimSun" w:hAnsi="IRLotus" w:cs="IRNazli"/>
          <w:spacing w:val="-2"/>
          <w:sz w:val="24"/>
          <w:vertAlign w:val="baseline"/>
          <w:rtl/>
        </w:rPr>
        <w:footnoteRef/>
      </w:r>
      <w:r w:rsidRPr="006311B0">
        <w:rPr>
          <w:rFonts w:cs="IRNazli" w:hint="cs"/>
          <w:spacing w:val="-2"/>
          <w:rtl/>
        </w:rPr>
        <w:t>-</w:t>
      </w:r>
      <w:r w:rsidRPr="006311B0">
        <w:rPr>
          <w:rFonts w:cs="IRNazli"/>
          <w:spacing w:val="-2"/>
          <w:rtl/>
        </w:rPr>
        <w:t xml:space="preserve"> برای توضیح بیشتر</w:t>
      </w:r>
      <w:r w:rsidRPr="006311B0">
        <w:rPr>
          <w:rFonts w:cs="IRNazli" w:hint="cs"/>
          <w:spacing w:val="-2"/>
          <w:rtl/>
        </w:rPr>
        <w:t>،</w:t>
      </w:r>
      <w:r w:rsidRPr="006311B0">
        <w:rPr>
          <w:rFonts w:cs="IRNazli"/>
          <w:spacing w:val="-2"/>
          <w:rtl/>
        </w:rPr>
        <w:t xml:space="preserve"> به تحقیقی که دکتر محمد رشاد خلیل نوشته ص 3</w:t>
      </w:r>
      <w:r w:rsidRPr="006311B0">
        <w:rPr>
          <w:rFonts w:cs="IRNazli" w:hint="cs"/>
          <w:spacing w:val="-2"/>
          <w:rtl/>
        </w:rPr>
        <w:t>7</w:t>
      </w:r>
      <w:r w:rsidRPr="006311B0">
        <w:rPr>
          <w:rFonts w:cs="IRNazli"/>
          <w:spacing w:val="-2"/>
          <w:rtl/>
        </w:rPr>
        <w:t xml:space="preserve"> – 3</w:t>
      </w:r>
      <w:r w:rsidRPr="006311B0">
        <w:rPr>
          <w:rFonts w:cs="IRNazli" w:hint="cs"/>
          <w:spacing w:val="-2"/>
          <w:rtl/>
        </w:rPr>
        <w:t>4</w:t>
      </w:r>
      <w:r w:rsidRPr="006311B0">
        <w:rPr>
          <w:rFonts w:cs="IRNazli"/>
          <w:spacing w:val="-2"/>
          <w:rtl/>
        </w:rPr>
        <w:t xml:space="preserve"> مراجعه فرما</w:t>
      </w:r>
      <w:r w:rsidRPr="006311B0">
        <w:rPr>
          <w:rFonts w:cs="IRNazli" w:hint="cs"/>
          <w:spacing w:val="-2"/>
          <w:rtl/>
        </w:rPr>
        <w:t>ی</w:t>
      </w:r>
      <w:r w:rsidRPr="006311B0">
        <w:rPr>
          <w:rFonts w:cs="IRNazli"/>
          <w:spacing w:val="-2"/>
          <w:rtl/>
        </w:rPr>
        <w:t>ید.</w:t>
      </w:r>
    </w:p>
    <w:p w:rsidR="00B23F08" w:rsidRPr="006311B0" w:rsidRDefault="00B23F08" w:rsidP="0076508E">
      <w:pPr>
        <w:pStyle w:val="a3"/>
        <w:rPr>
          <w:rFonts w:cs="IRNazli"/>
          <w:sz w:val="2"/>
          <w:szCs w:val="2"/>
          <w:rtl/>
        </w:rPr>
      </w:pPr>
    </w:p>
  </w:footnote>
  <w:footnote w:id="7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این قسمت از تحقیق دکتر رشاد خلیل گرفته شده است.</w:t>
      </w:r>
    </w:p>
  </w:footnote>
  <w:footnote w:id="75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ص 566، 566. </w:t>
      </w:r>
      <w:r w:rsidRPr="006311B0">
        <w:rPr>
          <w:rFonts w:cs="IRNazli" w:hint="cs"/>
          <w:rtl/>
        </w:rPr>
        <w:t>بنگرید به</w:t>
      </w:r>
      <w:r w:rsidRPr="006311B0">
        <w:rPr>
          <w:rFonts w:cs="IRNazli"/>
          <w:rtl/>
        </w:rPr>
        <w:t>: المحلى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11/414</w:t>
      </w:r>
      <w:r w:rsidRPr="006311B0">
        <w:rPr>
          <w:rFonts w:cs="IRNazli" w:hint="cs"/>
          <w:rtl/>
        </w:rPr>
        <w:t xml:space="preserve"> و</w:t>
      </w:r>
      <w:r w:rsidRPr="006311B0">
        <w:rPr>
          <w:rFonts w:cs="IRNazli"/>
          <w:rtl/>
        </w:rPr>
        <w:t xml:space="preserve"> 415.</w:t>
      </w:r>
    </w:p>
  </w:footnote>
  <w:footnote w:id="76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الشفا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2/1109.</w:t>
      </w:r>
    </w:p>
  </w:footnote>
  <w:footnote w:id="7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تفسیر ابن کثیر: 3/276</w:t>
      </w:r>
      <w:r w:rsidRPr="006311B0">
        <w:rPr>
          <w:rFonts w:cs="IRNazli" w:hint="cs"/>
          <w:rtl/>
        </w:rPr>
        <w:t>.</w:t>
      </w:r>
      <w:r w:rsidRPr="006311B0">
        <w:rPr>
          <w:rFonts w:cs="IRNazli"/>
          <w:rtl/>
        </w:rPr>
        <w:t xml:space="preserve"> نزد آیه 23سوره</w:t>
      </w:r>
      <w:r w:rsidRPr="006311B0">
        <w:rPr>
          <w:rFonts w:cs="IRNazli" w:hint="cs"/>
          <w:rtl/>
        </w:rPr>
        <w:t>‌ی</w:t>
      </w:r>
      <w:r w:rsidRPr="006311B0">
        <w:rPr>
          <w:rFonts w:cs="IRNazli"/>
          <w:rtl/>
        </w:rPr>
        <w:t xml:space="preserve"> النور و در البداي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والنهاي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8/95، دار الكتب العلمی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اجماع علما بر آن است.</w:t>
      </w:r>
    </w:p>
  </w:footnote>
  <w:footnote w:id="78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المحلی 11/415.</w:t>
      </w:r>
    </w:p>
  </w:footnote>
  <w:footnote w:id="79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 xml:space="preserve">- </w:t>
      </w:r>
      <w:r w:rsidRPr="006311B0">
        <w:rPr>
          <w:rFonts w:cs="IRNazli"/>
          <w:rtl/>
        </w:rPr>
        <w:t>ابن جریر: 18/ 83 و ابن کثیر: 3/277.</w:t>
      </w:r>
    </w:p>
  </w:footnote>
  <w:footnote w:id="80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 ص 45</w:t>
      </w:r>
      <w:r w:rsidRPr="006311B0">
        <w:rPr>
          <w:rFonts w:cs="IRNazli" w:hint="cs"/>
          <w:rtl/>
        </w:rPr>
        <w:t xml:space="preserve"> و</w:t>
      </w:r>
      <w:r w:rsidRPr="006311B0">
        <w:rPr>
          <w:rFonts w:cs="IRNazli"/>
          <w:rtl/>
        </w:rPr>
        <w:t xml:space="preserve"> قرطبی:12/139 دار الكتب العلمی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.</w:t>
      </w:r>
    </w:p>
  </w:footnote>
  <w:footnote w:id="81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القرطبی: 12/136،137 از ابن </w:t>
      </w:r>
      <w:r w:rsidRPr="006311B0">
        <w:rPr>
          <w:rFonts w:cs="IRNazli" w:hint="cs"/>
          <w:rtl/>
        </w:rPr>
        <w:t>ال</w:t>
      </w:r>
      <w:r w:rsidRPr="006311B0">
        <w:rPr>
          <w:rFonts w:cs="IRNazli"/>
          <w:rtl/>
        </w:rPr>
        <w:t xml:space="preserve">عربی در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حکام القرآن: 3/1355 – 1356 تحقیق البجاو</w:t>
      </w:r>
      <w:r w:rsidRPr="006311B0">
        <w:rPr>
          <w:rFonts w:cs="IRNazli" w:hint="cs"/>
          <w:rtl/>
        </w:rPr>
        <w:t>ی</w:t>
      </w:r>
      <w:r w:rsidRPr="006311B0">
        <w:rPr>
          <w:rFonts w:cs="IRNazli"/>
          <w:rtl/>
        </w:rPr>
        <w:t>.</w:t>
      </w:r>
    </w:p>
  </w:footnote>
  <w:footnote w:id="82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ص 47</w:t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49با اختصار.</w:t>
      </w:r>
    </w:p>
  </w:footnote>
  <w:footnote w:id="8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الرد علی الرافض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25</w:t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>26.</w:t>
      </w:r>
    </w:p>
  </w:footnote>
  <w:footnote w:id="8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ابن کثیر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3/278.</w:t>
      </w:r>
    </w:p>
  </w:footnote>
  <w:footnote w:id="85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البدای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والنهای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8/95.</w:t>
      </w:r>
    </w:p>
  </w:footnote>
  <w:footnote w:id="86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الشفا 2/1113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و نگا: الصواعق المحرق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ص 387. والمحلى: 11/415.</w:t>
      </w:r>
    </w:p>
  </w:footnote>
  <w:footnote w:id="8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رساله فی حكم سب الصحاب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46، از کتاب الصارم المسلول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ص 580.</w:t>
      </w:r>
    </w:p>
  </w:footnote>
  <w:footnote w:id="88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البدای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والنهای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8/142. ونگا: المسائل والرسائل که امام احمد در عقیده نوشته الأحمدی: 2/363، 364 دار طیبه.</w:t>
      </w:r>
    </w:p>
  </w:footnote>
  <w:footnote w:id="89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الکفای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الخطیب البغدادی: 97.</w:t>
      </w:r>
    </w:p>
  </w:footnote>
  <w:footnote w:id="90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</w:t>
      </w:r>
      <w:r w:rsidRPr="006311B0">
        <w:rPr>
          <w:rFonts w:cs="IRNazli" w:hint="cs"/>
          <w:rtl/>
        </w:rPr>
        <w:t>إ</w:t>
      </w:r>
      <w:r w:rsidRPr="006311B0">
        <w:rPr>
          <w:rFonts w:cs="IRNazli"/>
          <w:rtl/>
        </w:rPr>
        <w:t>مام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لأبی نعیم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344.</w:t>
      </w:r>
    </w:p>
  </w:footnote>
  <w:footnote w:id="91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منبع سابق: 376.</w:t>
      </w:r>
    </w:p>
  </w:footnote>
  <w:footnote w:id="92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الصارم المسلول: ص 587.</w:t>
      </w:r>
    </w:p>
  </w:footnote>
  <w:footnote w:id="9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نگا: اتحاف ذو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 xml:space="preserve"> النجاب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محمد بن العربی التبانی ص 75 دار الأنصار.</w:t>
      </w:r>
    </w:p>
  </w:footnote>
  <w:footnote w:id="9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راجع شود به: الرسل والرسالات: الأشقر 212</w:t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>213.</w:t>
      </w:r>
    </w:p>
  </w:footnote>
  <w:footnote w:id="95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صورتان متضادتان: شیخ ابوالحسن ندوی: ص 13/53،54،58،99.</w:t>
      </w:r>
    </w:p>
  </w:footnote>
  <w:footnote w:id="96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طبرانی در الکبیر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2/78/2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ابونعیم در الحلی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4/108 و در الإمام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از حدیث ابن مسعود آمده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و آلبانی آن را </w:t>
      </w:r>
      <w:r w:rsidRPr="006311B0">
        <w:rPr>
          <w:rFonts w:cs="IRNazli" w:hint="cs"/>
          <w:rtl/>
        </w:rPr>
        <w:t xml:space="preserve">با </w:t>
      </w:r>
      <w:r w:rsidRPr="006311B0">
        <w:rPr>
          <w:rFonts w:cs="IRNazli"/>
          <w:rtl/>
        </w:rPr>
        <w:t>طرق و شواهد تأئید کرده</w:t>
      </w:r>
      <w:r w:rsidRPr="006311B0">
        <w:rPr>
          <w:rFonts w:cs="IRNazli" w:hint="cs"/>
          <w:rtl/>
        </w:rPr>
        <w:t xml:space="preserve"> است</w:t>
      </w:r>
      <w:r w:rsidRPr="006311B0">
        <w:rPr>
          <w:rFonts w:cs="IRNazli"/>
          <w:rtl/>
        </w:rPr>
        <w:t>، السلسل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الصحیح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1/34.</w:t>
      </w:r>
    </w:p>
  </w:footnote>
  <w:footnote w:id="9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الإمام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347.</w:t>
      </w:r>
    </w:p>
  </w:footnote>
  <w:footnote w:id="98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منهج کتاب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التاریخ الإسلام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>: محمد بن صامل العلیان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 xml:space="preserve"> السلم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 xml:space="preserve"> 227، 228.</w:t>
      </w:r>
    </w:p>
  </w:footnote>
  <w:footnote w:id="99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منهاج السن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6/254 تحقیق: د. رشاد سالم. </w:t>
      </w:r>
    </w:p>
  </w:footnote>
  <w:footnote w:id="100">
    <w:p w:rsidR="00B23F08" w:rsidRPr="006311B0" w:rsidRDefault="00B23F08" w:rsidP="00B4109E">
      <w:pPr>
        <w:pStyle w:val="a3"/>
        <w:tabs>
          <w:tab w:val="clear" w:pos="7371"/>
        </w:tabs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مانند: کتاب السن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عبد</w:t>
      </w:r>
      <w:r w:rsidRPr="006311B0">
        <w:rPr>
          <w:rFonts w:cs="IRNazli" w:hint="cs"/>
          <w:rtl/>
        </w:rPr>
        <w:t>ا</w:t>
      </w:r>
      <w:r w:rsidRPr="006311B0">
        <w:rPr>
          <w:rFonts w:cs="IRNazli"/>
          <w:rtl/>
        </w:rPr>
        <w:t>لله بن احمد بن حنبل.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السن</w:t>
      </w:r>
      <w:r w:rsidRPr="006311B0">
        <w:rPr>
          <w:rFonts w:cs="IRNazli" w:hint="cs"/>
          <w:rtl/>
        </w:rPr>
        <w:t>ة</w:t>
      </w:r>
      <w:r w:rsidR="00B4109E">
        <w:rPr>
          <w:rFonts w:cs="IRNazli"/>
          <w:rtl/>
        </w:rPr>
        <w:t>:</w:t>
      </w:r>
      <w:r w:rsidR="00B4109E">
        <w:rPr>
          <w:rFonts w:cs="IRNazli" w:hint="cs"/>
          <w:rtl/>
        </w:rPr>
        <w:t xml:space="preserve"> </w:t>
      </w:r>
      <w:r w:rsidR="00B4109E">
        <w:rPr>
          <w:rFonts w:cs="IRNazli"/>
          <w:rtl/>
        </w:rPr>
        <w:t>ابن</w:t>
      </w:r>
      <w:r w:rsidR="00B4109E">
        <w:rPr>
          <w:rFonts w:cs="IRNazli" w:hint="cs"/>
          <w:rtl/>
        </w:rPr>
        <w:t xml:space="preserve">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بی‌عاصم. عقید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أصحاب الحدیث: الصابون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>. الإبان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ابن بط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. وعقید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الطحاوی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،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غیره ... .</w:t>
      </w:r>
    </w:p>
  </w:footnote>
  <w:footnote w:id="101">
    <w:p w:rsidR="00B23F08" w:rsidRPr="006311B0" w:rsidRDefault="00B23F08" w:rsidP="00A0288B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فتح الباري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1/199، صحيح البخاري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1/41، كتاب العلم، باب رقم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49، چاپ تركي</w:t>
      </w:r>
      <w:r w:rsidRPr="006311B0">
        <w:rPr>
          <w:rFonts w:cs="IRNazli" w:hint="cs"/>
          <w:rtl/>
        </w:rPr>
        <w:t>ه</w:t>
      </w:r>
      <w:r w:rsidRPr="006311B0">
        <w:rPr>
          <w:rFonts w:cs="IRNazli"/>
          <w:rtl/>
        </w:rPr>
        <w:t>.</w:t>
      </w:r>
    </w:p>
  </w:footnote>
  <w:footnote w:id="102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مسلم در مقدمه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1/11، ونگا: تخريج آن در جامع الأصول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8/17.</w:t>
      </w:r>
    </w:p>
  </w:footnote>
  <w:footnote w:id="103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صحیح بخاری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1/41، الفتح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1/199</w:t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>200، و به گفتار خوب محمد صامل السلمی در کتابش منهج كتاب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التاريخ الإسلامي ص 228 مراجعه نمائید.</w:t>
      </w:r>
    </w:p>
  </w:footnote>
  <w:footnote w:id="10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منهاج السن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5/72، و ما بعد آن و نگاه کنید به تحقیق روایات ابومخنف در تاریخ طبری، عصر راشدین، یحیی الیحیی، دار العاصم</w:t>
      </w:r>
      <w:r w:rsidRPr="006311B0">
        <w:rPr>
          <w:rFonts w:cs="IRNazli" w:hint="cs"/>
          <w:rtl/>
        </w:rPr>
        <w:t>ة،</w:t>
      </w:r>
      <w:r w:rsidRPr="006311B0">
        <w:rPr>
          <w:rFonts w:cs="IRNazli"/>
          <w:rtl/>
        </w:rPr>
        <w:t xml:space="preserve"> 1410</w:t>
      </w:r>
      <w:r w:rsidRPr="006311B0">
        <w:rPr>
          <w:rFonts w:ascii="Times New Roman" w:hAnsi="Times New Roman" w:cs="Times New Roman" w:hint="cs"/>
          <w:rtl/>
        </w:rPr>
        <w:t>ﻫ</w:t>
      </w:r>
      <w:r w:rsidRPr="006311B0">
        <w:rPr>
          <w:rFonts w:cs="IRNazli"/>
          <w:rtl/>
        </w:rPr>
        <w:t>.</w:t>
      </w:r>
    </w:p>
  </w:footnote>
  <w:footnote w:id="105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منهاج السن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6/305 با تصرف.</w:t>
      </w:r>
    </w:p>
  </w:footnote>
  <w:footnote w:id="106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مقدم</w:t>
      </w:r>
      <w:r w:rsidRPr="006311B0">
        <w:rPr>
          <w:rFonts w:cs="IRNazli" w:hint="cs"/>
          <w:rtl/>
        </w:rPr>
        <w:t>ه</w:t>
      </w:r>
      <w:r w:rsidRPr="006311B0">
        <w:rPr>
          <w:rFonts w:cs="IRNazli"/>
          <w:rtl/>
        </w:rPr>
        <w:t xml:space="preserve"> رسال</w:t>
      </w:r>
      <w:r w:rsidRPr="006311B0">
        <w:rPr>
          <w:rFonts w:cs="IRNazli" w:hint="cs"/>
          <w:rtl/>
        </w:rPr>
        <w:t>ه</w:t>
      </w:r>
      <w:r w:rsidRPr="006311B0">
        <w:rPr>
          <w:rFonts w:cs="IRNazli"/>
          <w:rtl/>
        </w:rPr>
        <w:t xml:space="preserve"> ابن ابی‌زید القیروانی و </w:t>
      </w:r>
      <w:r w:rsidRPr="006311B0">
        <w:rPr>
          <w:rFonts w:cs="IRNazli" w:hint="cs"/>
          <w:rtl/>
        </w:rPr>
        <w:t>بنگرید به</w:t>
      </w:r>
      <w:r w:rsidRPr="006311B0">
        <w:rPr>
          <w:rFonts w:cs="IRNazli"/>
          <w:rtl/>
        </w:rPr>
        <w:t xml:space="preserve"> تنویر المقال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في حل ألفاظ الرسال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للتتائ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 xml:space="preserve"> ت: 842</w:t>
      </w:r>
      <w:r w:rsidRPr="006311B0">
        <w:rPr>
          <w:rFonts w:ascii="Times New Roman" w:hAnsi="Times New Roman" w:cs="Times New Roman" w:hint="cs"/>
          <w:rtl/>
        </w:rPr>
        <w:t>ﻫ</w:t>
      </w:r>
      <w:r w:rsidRPr="006311B0">
        <w:rPr>
          <w:rFonts w:cs="IRNazli"/>
          <w:rtl/>
        </w:rPr>
        <w:t>.ق، تحقيق: د. محمد عایش عبدالعال شبیر 1/367 و ما بعد آن.</w:t>
      </w:r>
    </w:p>
  </w:footnote>
  <w:footnote w:id="10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اصحاب رسول الله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مذاهب الناس فیهم: عبدالعزیز العجلان ص 360.</w:t>
      </w:r>
    </w:p>
  </w:footnote>
  <w:footnote w:id="108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مسلم با شرح نووی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15/149، 18/11 والإصاب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2/501،502. فتح الباری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13/34، إحیاء علوم الدین: 1/102.</w:t>
      </w:r>
    </w:p>
  </w:footnote>
  <w:footnote w:id="109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منهاج السن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6/327 با تصرف ونگا: ما بعد آن تا ص 340.</w:t>
      </w:r>
    </w:p>
  </w:footnote>
  <w:footnote w:id="110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خبار البصر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عمر بن شبه: نقل از فتح الباری 13/56.</w:t>
      </w:r>
    </w:p>
  </w:footnote>
  <w:footnote w:id="111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سیر اعلام النبلاء: ذهبی 3/140، سند این روایت همگی ثقه می‌باشند همان گونه که أرناؤوط گفته است.</w:t>
      </w:r>
    </w:p>
  </w:footnote>
  <w:footnote w:id="112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البدای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والنهای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8/132</w:t>
      </w:r>
      <w:r w:rsidRPr="006311B0">
        <w:rPr>
          <w:rFonts w:cs="IRNazli" w:hint="cs"/>
          <w:rtl/>
        </w:rPr>
        <w:t>.</w:t>
      </w:r>
      <w:r w:rsidRPr="006311B0">
        <w:rPr>
          <w:rFonts w:cs="IRNazli"/>
          <w:rtl/>
        </w:rPr>
        <w:t xml:space="preserve"> نگاه کنید به گفتار امام الحرمین و تعلیق التبانی بر آن – اتحاف ذو</w:t>
      </w:r>
      <w:r w:rsidRPr="006311B0">
        <w:rPr>
          <w:rFonts w:cs="IRNazli" w:hint="cs"/>
          <w:rtl/>
        </w:rPr>
        <w:t>ي</w:t>
      </w:r>
      <w:r w:rsidRPr="006311B0">
        <w:rPr>
          <w:rFonts w:cs="IRNazli"/>
          <w:rtl/>
        </w:rPr>
        <w:t xml:space="preserve"> النجاب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ص 152</w:t>
      </w:r>
      <w:r w:rsidRPr="006311B0">
        <w:rPr>
          <w:rFonts w:cs="IRNazli" w:hint="cs"/>
          <w:rtl/>
        </w:rPr>
        <w:t xml:space="preserve"> و</w:t>
      </w:r>
      <w:r w:rsidRPr="006311B0">
        <w:rPr>
          <w:rFonts w:cs="IRNazli"/>
          <w:rtl/>
        </w:rPr>
        <w:t xml:space="preserve"> 153.</w:t>
      </w:r>
    </w:p>
  </w:footnote>
  <w:footnote w:id="11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 xml:space="preserve">- </w:t>
      </w:r>
      <w:r w:rsidRPr="006311B0">
        <w:rPr>
          <w:rFonts w:cs="IRNazli"/>
          <w:rtl/>
        </w:rPr>
        <w:t>منهاج السن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6/236 به همان موضع نگاه كن كه نصوص دیگر</w:t>
      </w:r>
      <w:r w:rsidRPr="006311B0">
        <w:rPr>
          <w:rFonts w:cs="IRNazli" w:hint="cs"/>
          <w:rtl/>
        </w:rPr>
        <w:t>ی</w:t>
      </w:r>
      <w:r w:rsidRPr="006311B0">
        <w:rPr>
          <w:rFonts w:cs="IRNazli"/>
          <w:rtl/>
        </w:rPr>
        <w:t xml:space="preserve"> وجود دارد بر این كه صحابه در فتنه با عدد كمى شركت كرده‌اند.</w:t>
      </w:r>
    </w:p>
  </w:footnote>
  <w:footnote w:id="11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مغازی الزهری: 154.</w:t>
      </w:r>
    </w:p>
  </w:footnote>
  <w:footnote w:id="115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سیر أعلام النبلاء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2/177.</w:t>
      </w:r>
    </w:p>
  </w:footnote>
  <w:footnote w:id="116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سد الغاب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ابن اثیر 3/88 – 89. السیر</w:t>
      </w:r>
      <w:r w:rsidRPr="006311B0">
        <w:rPr>
          <w:rFonts w:cs="IRNazli" w:hint="cs"/>
          <w:rtl/>
        </w:rPr>
        <w:t xml:space="preserve">: </w:t>
      </w:r>
      <w:r w:rsidRPr="006311B0">
        <w:rPr>
          <w:rFonts w:cs="IRNazli"/>
          <w:rtl/>
        </w:rPr>
        <w:t xml:space="preserve"> 1/36، 37.</w:t>
      </w:r>
    </w:p>
  </w:footnote>
  <w:footnote w:id="117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منهاج السن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6/209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چاپ تحقیق شده. السیر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1/36، 37.</w:t>
      </w:r>
    </w:p>
  </w:footnote>
  <w:footnote w:id="118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</w:t>
      </w:r>
      <w:r w:rsidRPr="006311B0">
        <w:rPr>
          <w:rFonts w:cs="IRNazli" w:hint="cs"/>
          <w:rtl/>
        </w:rPr>
        <w:t>همان،</w:t>
      </w:r>
      <w:r w:rsidRPr="006311B0">
        <w:rPr>
          <w:rFonts w:cs="IRNazli"/>
          <w:rtl/>
        </w:rPr>
        <w:t xml:space="preserve"> 6/209.</w:t>
      </w:r>
    </w:p>
  </w:footnote>
  <w:footnote w:id="119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فتح الباری</w:t>
      </w:r>
      <w:r w:rsidRPr="006311B0">
        <w:rPr>
          <w:rFonts w:cs="IRNazli" w:hint="cs"/>
          <w:rtl/>
        </w:rPr>
        <w:t>:</w:t>
      </w:r>
      <w:r w:rsidRPr="006311B0">
        <w:rPr>
          <w:rFonts w:cs="IRNazli"/>
          <w:rtl/>
        </w:rPr>
        <w:t xml:space="preserve"> 12/67.</w:t>
      </w:r>
    </w:p>
  </w:footnote>
  <w:footnote w:id="120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تاریخ طبری: 4/476.</w:t>
      </w:r>
    </w:p>
  </w:footnote>
  <w:footnote w:id="121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البدای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والنهای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8/15، 133.</w:t>
      </w:r>
    </w:p>
  </w:footnote>
  <w:footnote w:id="122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ترمذی: رقم 2398 و گفته است این حدیث حسن صحیح است و ابن حبان و حاکم آن را صحیح دانسته‌اند، ولی ذهبی از آن سکوت کرده 1/41، و آلبانی آن را حسن دانسته است. المشکا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: 1/492 از حدیث سعد و در کتاب الأحادیث الصحیح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آن را صحیح دانسته رقم (144)، و به شواهد آن نگاه کنید: 143، 145 و به کتاب الفتح 10/ 111 ـ 112 مراجعه نمائید.</w:t>
      </w:r>
    </w:p>
  </w:footnote>
  <w:footnote w:id="123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برای توضیح بیشتر به کتاب: منهاج السن</w:t>
      </w:r>
      <w:r w:rsidRPr="006311B0">
        <w:rPr>
          <w:rFonts w:cs="IRNazli" w:hint="cs"/>
          <w:rtl/>
        </w:rPr>
        <w:t>ة:</w:t>
      </w:r>
      <w:r w:rsidRPr="006311B0">
        <w:rPr>
          <w:rFonts w:cs="IRNazli"/>
          <w:rtl/>
        </w:rPr>
        <w:t xml:space="preserve"> 6/205 </w:t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239 مراجعه نمائید که در آن به ده مورد از اسباب تکفیر گناه اشاره شده است.</w:t>
      </w:r>
    </w:p>
  </w:footnote>
  <w:footnote w:id="124">
    <w:p w:rsidR="00B23F08" w:rsidRPr="006311B0" w:rsidRDefault="00B23F08" w:rsidP="0076508E">
      <w:pPr>
        <w:pStyle w:val="a3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نگا: شرح العقید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 الواسطی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>، خلیل هراس: 164 – 167.</w:t>
      </w:r>
    </w:p>
  </w:footnote>
  <w:footnote w:id="125">
    <w:p w:rsidR="00B23F08" w:rsidRPr="006311B0" w:rsidRDefault="00B23F08" w:rsidP="0076508E">
      <w:pPr>
        <w:pStyle w:val="a3"/>
        <w:rPr>
          <w:rFonts w:cs="IRNazli"/>
          <w:rtl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سیر اعلام النبلاء: 10/93 در ترجمه شافعی.</w:t>
      </w:r>
    </w:p>
  </w:footnote>
  <w:footnote w:id="126">
    <w:p w:rsidR="00B23F08" w:rsidRPr="006311B0" w:rsidRDefault="00B23F08" w:rsidP="0076508E">
      <w:pPr>
        <w:pStyle w:val="a3"/>
        <w:spacing w:line="235" w:lineRule="auto"/>
        <w:rPr>
          <w:rFonts w:cs="IRNazli"/>
          <w:spacing w:val="-2"/>
          <w:rtl/>
        </w:rPr>
      </w:pPr>
      <w:r w:rsidRPr="006311B0">
        <w:rPr>
          <w:rStyle w:val="FootnoteReference"/>
          <w:rFonts w:ascii="IRLotus" w:eastAsia="SimSun" w:hAnsi="IRLotus" w:cs="IRNazli"/>
          <w:spacing w:val="-2"/>
          <w:sz w:val="24"/>
          <w:vertAlign w:val="baseline"/>
          <w:rtl/>
        </w:rPr>
        <w:footnoteRef/>
      </w:r>
      <w:r w:rsidRPr="006311B0">
        <w:rPr>
          <w:rFonts w:cs="IRNazli" w:hint="cs"/>
          <w:spacing w:val="-2"/>
          <w:rtl/>
        </w:rPr>
        <w:t>-</w:t>
      </w:r>
      <w:r w:rsidRPr="006311B0">
        <w:rPr>
          <w:rFonts w:cs="IRNazli"/>
          <w:spacing w:val="-2"/>
          <w:rtl/>
        </w:rPr>
        <w:t xml:space="preserve"> المستصفى: الغزالی 1/157، و براى توضیح بیشتر نگا: منهج النقد عند المحدثین: الأعظمی 23 ـ 29.</w:t>
      </w:r>
    </w:p>
  </w:footnote>
  <w:footnote w:id="127">
    <w:p w:rsidR="00B23F08" w:rsidRPr="006311B0" w:rsidRDefault="00B23F08" w:rsidP="00DF50A9">
      <w:pPr>
        <w:pStyle w:val="a3"/>
        <w:spacing w:line="235" w:lineRule="auto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صاحب مکس: کسی که بدون دلیل مالیات بر کالاهای مردم می</w:t>
      </w:r>
      <w:r w:rsidRPr="006311B0">
        <w:rPr>
          <w:rFonts w:cs="IRNazli" w:hint="cs"/>
          <w:rtl/>
        </w:rPr>
        <w:t>‌</w:t>
      </w:r>
      <w:r w:rsidRPr="006311B0">
        <w:rPr>
          <w:rFonts w:cs="IRNazli"/>
          <w:rtl/>
        </w:rPr>
        <w:t>گیرد و از کالاهای مردم غرامت می</w:t>
      </w:r>
      <w:r w:rsidRPr="006311B0">
        <w:rPr>
          <w:rFonts w:cs="IRNazli" w:hint="cs"/>
          <w:rtl/>
        </w:rPr>
        <w:t>‌</w:t>
      </w:r>
      <w:r w:rsidRPr="006311B0">
        <w:rPr>
          <w:rFonts w:cs="IRNazli"/>
          <w:rtl/>
        </w:rPr>
        <w:t>گیرد که این</w:t>
      </w:r>
      <w:r w:rsidRPr="006311B0">
        <w:rPr>
          <w:rFonts w:cs="IRNazli" w:hint="cs"/>
          <w:rtl/>
        </w:rPr>
        <w:t xml:space="preserve"> کار</w:t>
      </w:r>
      <w:r w:rsidRPr="006311B0">
        <w:rPr>
          <w:rFonts w:cs="IRNazli"/>
          <w:rtl/>
        </w:rPr>
        <w:t xml:space="preserve"> باعث بالارفتن قیمت کالا و فشار بر روی طبقه کم درآمد جامعه می</w:t>
      </w:r>
      <w:r w:rsidRPr="006311B0">
        <w:rPr>
          <w:rFonts w:cs="IRNazli" w:hint="cs"/>
          <w:rtl/>
        </w:rPr>
        <w:t>‌</w:t>
      </w:r>
      <w:r w:rsidRPr="006311B0">
        <w:rPr>
          <w:rFonts w:cs="IRNazli"/>
          <w:rtl/>
        </w:rPr>
        <w:t>شود و در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نهایت</w:t>
      </w:r>
      <w:r w:rsidRPr="006311B0">
        <w:rPr>
          <w:rFonts w:cs="IRNazli" w:hint="cs"/>
          <w:rtl/>
        </w:rPr>
        <w:t>،</w:t>
      </w:r>
      <w:r w:rsidRPr="006311B0">
        <w:rPr>
          <w:rFonts w:cs="IRNazli"/>
          <w:rtl/>
        </w:rPr>
        <w:t xml:space="preserve"> باعث گرانی کالا می</w:t>
      </w:r>
      <w:r w:rsidRPr="006311B0">
        <w:rPr>
          <w:rFonts w:cs="IRNazli" w:hint="cs"/>
          <w:rtl/>
        </w:rPr>
        <w:t>‌</w:t>
      </w:r>
      <w:r w:rsidRPr="006311B0">
        <w:rPr>
          <w:rFonts w:cs="IRNazli"/>
          <w:rtl/>
        </w:rPr>
        <w:t xml:space="preserve">شود که در اسلام از گناهان کبیره شمرده </w:t>
      </w:r>
      <w:r w:rsidRPr="006311B0">
        <w:rPr>
          <w:rFonts w:cs="IRNazli" w:hint="cs"/>
          <w:rtl/>
        </w:rPr>
        <w:t>شده</w:t>
      </w:r>
      <w:r w:rsidRPr="006311B0">
        <w:rPr>
          <w:rFonts w:cs="IRNazli"/>
          <w:rtl/>
        </w:rPr>
        <w:t xml:space="preserve"> و عقوبت بسیار سختی برای این کار در نظر گرفته شده است.</w:t>
      </w:r>
    </w:p>
  </w:footnote>
  <w:footnote w:id="128">
    <w:p w:rsidR="00B23F08" w:rsidRPr="006311B0" w:rsidRDefault="00B23F08" w:rsidP="0076508E">
      <w:pPr>
        <w:pStyle w:val="a3"/>
        <w:spacing w:line="235" w:lineRule="auto"/>
        <w:rPr>
          <w:rFonts w:cs="IRNazli"/>
        </w:rPr>
      </w:pPr>
      <w:r w:rsidRPr="006311B0">
        <w:rPr>
          <w:rStyle w:val="FootnoteReference"/>
          <w:rFonts w:ascii="IRLotus" w:eastAsia="SimSun" w:hAnsi="IRLotus" w:cs="IRNazli"/>
          <w:sz w:val="24"/>
          <w:vertAlign w:val="baseline"/>
          <w:rtl/>
        </w:rPr>
        <w:footnoteRef/>
      </w:r>
      <w:r w:rsidRPr="006311B0">
        <w:rPr>
          <w:rFonts w:cs="IRNazli" w:hint="cs"/>
          <w:rtl/>
        </w:rPr>
        <w:t>-</w:t>
      </w:r>
      <w:r w:rsidRPr="006311B0">
        <w:rPr>
          <w:rFonts w:cs="IRNazli"/>
          <w:rtl/>
        </w:rPr>
        <w:t xml:space="preserve"> الإمام</w:t>
      </w:r>
      <w:r w:rsidRPr="006311B0">
        <w:rPr>
          <w:rFonts w:cs="IRNazli" w:hint="cs"/>
          <w:rtl/>
        </w:rPr>
        <w:t>ة</w:t>
      </w:r>
      <w:r w:rsidRPr="006311B0">
        <w:rPr>
          <w:rFonts w:cs="IRNazli"/>
          <w:rtl/>
        </w:rPr>
        <w:t xml:space="preserve">، </w:t>
      </w:r>
      <w:r w:rsidRPr="006311B0">
        <w:rPr>
          <w:rFonts w:cs="IRNazli" w:hint="cs"/>
          <w:rtl/>
        </w:rPr>
        <w:t>أ</w:t>
      </w:r>
      <w:r w:rsidRPr="006311B0">
        <w:rPr>
          <w:rFonts w:cs="IRNazli"/>
          <w:rtl/>
        </w:rPr>
        <w:t>بی‌نعیم 340، 341. و</w:t>
      </w:r>
      <w:r w:rsidRPr="006311B0">
        <w:rPr>
          <w:rFonts w:cs="IRNazli" w:hint="cs"/>
          <w:rtl/>
        </w:rPr>
        <w:t xml:space="preserve"> </w:t>
      </w:r>
      <w:r w:rsidRPr="006311B0">
        <w:rPr>
          <w:rFonts w:cs="IRNazli"/>
          <w:rtl/>
        </w:rPr>
        <w:t>منهاج السن</w:t>
      </w:r>
      <w:r w:rsidRPr="006311B0">
        <w:rPr>
          <w:rFonts w:cs="IRNazli" w:hint="cs"/>
          <w:rtl/>
        </w:rPr>
        <w:t xml:space="preserve">ة: </w:t>
      </w:r>
      <w:r w:rsidRPr="006311B0">
        <w:rPr>
          <w:rFonts w:cs="IRNazli"/>
          <w:rtl/>
        </w:rPr>
        <w:t>6/207.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08" w:rsidRPr="00D246E3" w:rsidRDefault="00B23F08" w:rsidP="00092A7E">
    <w:pPr>
      <w:tabs>
        <w:tab w:val="left" w:pos="1842"/>
        <w:tab w:val="right" w:pos="5386"/>
      </w:tabs>
      <w:spacing w:after="0" w:line="240" w:lineRule="auto"/>
      <w:ind w:left="284" w:right="284"/>
      <w:jc w:val="lowKashida"/>
      <w:rPr>
        <w:rtl/>
        <w:lang w:bidi="fa-IR"/>
      </w:rPr>
    </w:pPr>
    <w:r>
      <w:rPr>
        <w:rFonts w:ascii="B Compset" w:eastAsia="Times New Roman" w:hAnsi="B Compset" w:cs="B Zar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C888B69" wp14:editId="5D590087">
              <wp:simplePos x="0" y="0"/>
              <wp:positionH relativeFrom="column">
                <wp:posOffset>0</wp:posOffset>
              </wp:positionH>
              <wp:positionV relativeFrom="paragraph">
                <wp:posOffset>283210</wp:posOffset>
              </wp:positionV>
              <wp:extent cx="3600000" cy="0"/>
              <wp:effectExtent l="0" t="19050" r="635" b="1905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000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9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2.3pt" to="283.4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" strokeweight="3pt">
              <v:stroke linestyle="thinThin"/>
            </v:line>
          </w:pict>
        </mc:Fallback>
      </mc:AlternateContent>
    </w:r>
    <w:r w:rsidRPr="000627EB">
      <w:rPr>
        <w:rFonts w:ascii="Times New Roman Bold" w:eastAsia="Times New Roman" w:hAnsi="Times New Roman Bold" w:cs="B Zar" w:hint="cs"/>
        <w:sz w:val="28"/>
        <w:szCs w:val="28"/>
        <w:rtl/>
        <w:lang w:bidi="fa-IR"/>
      </w:rPr>
      <w:fldChar w:fldCharType="begin"/>
    </w:r>
    <w:r w:rsidRPr="000627EB">
      <w:rPr>
        <w:rFonts w:ascii="Times New Roman Bold" w:eastAsia="Times New Roman" w:hAnsi="Times New Roman Bold" w:cs="B Zar" w:hint="cs"/>
        <w:sz w:val="28"/>
        <w:szCs w:val="28"/>
        <w:lang w:bidi="fa-IR"/>
      </w:rPr>
      <w:instrText xml:space="preserve"> PAGE </w:instrText>
    </w:r>
    <w:r w:rsidRPr="000627EB">
      <w:rPr>
        <w:rFonts w:ascii="Times New Roman Bold" w:eastAsia="Times New Roman" w:hAnsi="Times New Roman Bold" w:cs="B Zar" w:hint="cs"/>
        <w:sz w:val="28"/>
        <w:szCs w:val="28"/>
        <w:rtl/>
        <w:lang w:bidi="fa-IR"/>
      </w:rPr>
      <w:fldChar w:fldCharType="separate"/>
    </w:r>
    <w:r w:rsidR="005928C7">
      <w:rPr>
        <w:rFonts w:ascii="Times New Roman Bold" w:eastAsia="Times New Roman" w:hAnsi="Times New Roman Bold" w:cs="B Zar"/>
        <w:noProof/>
        <w:sz w:val="28"/>
        <w:szCs w:val="28"/>
        <w:rtl/>
        <w:lang w:bidi="fa-IR"/>
      </w:rPr>
      <w:t>12</w:t>
    </w:r>
    <w:r w:rsidRPr="000627EB">
      <w:rPr>
        <w:rFonts w:ascii="Times New Roman Bold" w:eastAsia="Times New Roman" w:hAnsi="Times New Roman Bold" w:cs="B Zar" w:hint="cs"/>
        <w:sz w:val="28"/>
        <w:szCs w:val="28"/>
        <w:rtl/>
        <w:lang w:bidi="fa-IR"/>
      </w:rPr>
      <w:fldChar w:fldCharType="end"/>
    </w:r>
    <w:r w:rsidRPr="000627EB">
      <w:rPr>
        <w:rFonts w:ascii="Times New Roman Bold" w:eastAsia="Times New Roman" w:hAnsi="Times New Roman Bold" w:cs="B Zar" w:hint="cs"/>
        <w:sz w:val="28"/>
        <w:szCs w:val="28"/>
        <w:rtl/>
        <w:lang w:bidi="fa-IR"/>
      </w:rPr>
      <w:tab/>
    </w:r>
    <w:r w:rsidRPr="000627EB">
      <w:rPr>
        <w:rFonts w:ascii="Times New Roman Bold" w:eastAsia="Times New Roman" w:hAnsi="Times New Roman Bold" w:cs="B Zar" w:hint="cs"/>
        <w:sz w:val="28"/>
        <w:szCs w:val="28"/>
        <w:rtl/>
        <w:lang w:bidi="fa-IR"/>
      </w:rPr>
      <w:tab/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ديدگاه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اهل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سنت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در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مورد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اصحاب</w:t>
    </w:r>
    <w:r w:rsidRPr="00400502">
      <w:rPr>
        <w:rFonts w:cs="CTraditional Arabic"/>
        <w:sz w:val="28"/>
        <w:szCs w:val="26"/>
        <w:rtl/>
        <w:lang w:bidi="fa-IR"/>
      </w:rPr>
      <w:t>ش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08" w:rsidRPr="00BF41C3" w:rsidRDefault="00B23F08" w:rsidP="00092A7E">
    <w:pPr>
      <w:tabs>
        <w:tab w:val="left" w:pos="3004"/>
        <w:tab w:val="right" w:pos="5386"/>
      </w:tabs>
      <w:spacing w:after="0" w:line="240" w:lineRule="auto"/>
      <w:ind w:left="284" w:right="284"/>
      <w:jc w:val="lowKashida"/>
      <w:rPr>
        <w:sz w:val="18"/>
        <w:szCs w:val="18"/>
        <w:rtl/>
        <w:lang w:bidi="fa-IR"/>
      </w:rPr>
    </w:pP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ديدگاه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اهل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سنت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در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مورد</w:t>
    </w:r>
    <w:r w:rsidRPr="00D246E3">
      <w:rPr>
        <w:rFonts w:ascii="Times New Roman Bold" w:eastAsia="Times New Roman" w:hAnsi="Times New Roman Bold" w:cs="Nazli"/>
        <w:sz w:val="26"/>
        <w:szCs w:val="26"/>
        <w:rtl/>
        <w:lang w:bidi="fa-IR"/>
      </w:rPr>
      <w:t xml:space="preserve"> </w:t>
    </w:r>
    <w:r w:rsidRPr="00D246E3">
      <w:rPr>
        <w:rFonts w:ascii="Times New Roman Bold" w:eastAsia="Times New Roman" w:hAnsi="Times New Roman Bold" w:cs="Nazli" w:hint="cs"/>
        <w:sz w:val="26"/>
        <w:szCs w:val="26"/>
        <w:rtl/>
        <w:lang w:bidi="fa-IR"/>
      </w:rPr>
      <w:t>اصحاب</w:t>
    </w:r>
    <w:r w:rsidRPr="00400502">
      <w:rPr>
        <w:rFonts w:cs="CTraditional Arabic"/>
        <w:sz w:val="28"/>
        <w:szCs w:val="26"/>
        <w:rtl/>
        <w:lang w:bidi="fa-IR"/>
      </w:rPr>
      <w:t>ش</w:t>
    </w:r>
    <w:r>
      <w:rPr>
        <w:rFonts w:ascii="B Compset" w:eastAsia="Times New Roman" w:hAnsi="B Compset" w:cs="B Zar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761C86" wp14:editId="60312695">
              <wp:simplePos x="0" y="0"/>
              <wp:positionH relativeFrom="column">
                <wp:posOffset>0</wp:posOffset>
              </wp:positionH>
              <wp:positionV relativeFrom="paragraph">
                <wp:posOffset>283210</wp:posOffset>
              </wp:positionV>
              <wp:extent cx="3600000" cy="0"/>
              <wp:effectExtent l="0" t="19050" r="635" b="19050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000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8" o:spid="_x0000_s1026" style="position:absolute;left:0;text-align:lef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2.3pt" to="283.4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" strokeweight="3pt">
              <v:stroke linestyle="thinThin"/>
            </v:line>
          </w:pict>
        </mc:Fallback>
      </mc:AlternateContent>
    </w:r>
    <w:r>
      <w:rPr>
        <w:rFonts w:cs="CTraditional Arabic" w:hint="cs"/>
        <w:sz w:val="28"/>
        <w:szCs w:val="26"/>
        <w:rtl/>
        <w:lang w:bidi="fa-IR"/>
      </w:rPr>
      <w:tab/>
    </w:r>
    <w:r w:rsidRPr="000627EB">
      <w:rPr>
        <w:rFonts w:ascii="Times New Roman Bold" w:eastAsia="Times New Roman" w:hAnsi="Times New Roman Bold" w:cs="B Zar" w:hint="cs"/>
        <w:sz w:val="28"/>
        <w:szCs w:val="28"/>
        <w:rtl/>
        <w:lang w:bidi="fa-IR"/>
      </w:rPr>
      <w:fldChar w:fldCharType="begin"/>
    </w:r>
    <w:r w:rsidRPr="000627EB">
      <w:rPr>
        <w:rFonts w:ascii="Times New Roman Bold" w:eastAsia="Times New Roman" w:hAnsi="Times New Roman Bold" w:cs="B Zar" w:hint="cs"/>
        <w:sz w:val="28"/>
        <w:szCs w:val="28"/>
        <w:lang w:bidi="fa-IR"/>
      </w:rPr>
      <w:instrText xml:space="preserve"> PAGE </w:instrText>
    </w:r>
    <w:r w:rsidRPr="000627EB">
      <w:rPr>
        <w:rFonts w:ascii="Times New Roman Bold" w:eastAsia="Times New Roman" w:hAnsi="Times New Roman Bold" w:cs="B Zar" w:hint="cs"/>
        <w:sz w:val="28"/>
        <w:szCs w:val="28"/>
        <w:rtl/>
        <w:lang w:bidi="fa-IR"/>
      </w:rPr>
      <w:fldChar w:fldCharType="separate"/>
    </w:r>
    <w:r w:rsidR="005928C7">
      <w:rPr>
        <w:rFonts w:ascii="Times New Roman Bold" w:eastAsia="Times New Roman" w:hAnsi="Times New Roman Bold" w:cs="B Zar"/>
        <w:noProof/>
        <w:sz w:val="28"/>
        <w:szCs w:val="28"/>
        <w:rtl/>
        <w:lang w:bidi="fa-IR"/>
      </w:rPr>
      <w:t>11</w:t>
    </w:r>
    <w:r w:rsidRPr="000627EB">
      <w:rPr>
        <w:rFonts w:ascii="Times New Roman Bold" w:eastAsia="Times New Roman" w:hAnsi="Times New Roman Bold" w:cs="B Zar" w:hint="cs"/>
        <w:sz w:val="28"/>
        <w:szCs w:val="28"/>
        <w:rtl/>
        <w:lang w:bidi="fa-IR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08" w:rsidRDefault="00B23F08" w:rsidP="00B03627">
    <w:pPr>
      <w:pStyle w:val="Header"/>
      <w:rPr>
        <w:rtl/>
      </w:rPr>
    </w:pPr>
  </w:p>
  <w:p w:rsidR="00B23F08" w:rsidRDefault="00B23F08" w:rsidP="00B03627">
    <w:pPr>
      <w:pStyle w:val="Header"/>
      <w:rPr>
        <w:rtl/>
      </w:rPr>
    </w:pPr>
  </w:p>
  <w:p w:rsidR="00B23F08" w:rsidRDefault="00B23F08" w:rsidP="00B03627">
    <w:pPr>
      <w:pStyle w:val="Header"/>
      <w:rPr>
        <w:rtl/>
      </w:rPr>
    </w:pPr>
  </w:p>
  <w:p w:rsidR="00B23F08" w:rsidRPr="00B03627" w:rsidRDefault="00B23F08" w:rsidP="00B0362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F08" w:rsidRDefault="00B23F08">
    <w:pPr>
      <w:pStyle w:val="Header"/>
      <w:rPr>
        <w:rtl/>
      </w:rPr>
    </w:pPr>
  </w:p>
  <w:p w:rsidR="00B23F08" w:rsidRDefault="00B23F08">
    <w:pPr>
      <w:pStyle w:val="Header"/>
      <w:rPr>
        <w:rtl/>
      </w:rPr>
    </w:pPr>
  </w:p>
  <w:p w:rsidR="00B23F08" w:rsidRDefault="00B23F08">
    <w:pPr>
      <w:pStyle w:val="Header"/>
      <w:rPr>
        <w:rtl/>
      </w:rPr>
    </w:pPr>
  </w:p>
  <w:p w:rsidR="00B23F08" w:rsidRDefault="00B23F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4248"/>
    <w:multiLevelType w:val="singleLevel"/>
    <w:tmpl w:val="AC3043E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D7D2531"/>
    <w:multiLevelType w:val="hybridMultilevel"/>
    <w:tmpl w:val="136697BA"/>
    <w:lvl w:ilvl="0" w:tplc="81365A9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F95BA4"/>
    <w:multiLevelType w:val="hybridMultilevel"/>
    <w:tmpl w:val="FAE856D6"/>
    <w:lvl w:ilvl="0" w:tplc="2E18C65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F03A0"/>
    <w:multiLevelType w:val="singleLevel"/>
    <w:tmpl w:val="A6D828D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FDE6D53"/>
    <w:multiLevelType w:val="singleLevel"/>
    <w:tmpl w:val="AC3043E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BA07749"/>
    <w:multiLevelType w:val="singleLevel"/>
    <w:tmpl w:val="AC3043E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C7A37AC"/>
    <w:multiLevelType w:val="multilevel"/>
    <w:tmpl w:val="7C44D278"/>
    <w:lvl w:ilvl="0">
      <w:start w:val="1"/>
      <w:numFmt w:val="bullet"/>
      <w:lvlText w:val="■"/>
      <w:lvlJc w:val="left"/>
      <w:pPr>
        <w:tabs>
          <w:tab w:val="num" w:pos="1192"/>
        </w:tabs>
        <w:ind w:left="1192" w:hanging="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evenAndOddHeaders/>
  <w:drawingGridHorizontalSpacing w:val="284"/>
  <w:drawingGridVerticalSpacing w:val="284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08E"/>
    <w:rsid w:val="0000679E"/>
    <w:rsid w:val="00033104"/>
    <w:rsid w:val="0004160E"/>
    <w:rsid w:val="000443A5"/>
    <w:rsid w:val="0004605C"/>
    <w:rsid w:val="00046D15"/>
    <w:rsid w:val="00053436"/>
    <w:rsid w:val="00053C2B"/>
    <w:rsid w:val="000550ED"/>
    <w:rsid w:val="000627EB"/>
    <w:rsid w:val="000715A4"/>
    <w:rsid w:val="00080D04"/>
    <w:rsid w:val="00086372"/>
    <w:rsid w:val="00087201"/>
    <w:rsid w:val="00092A7E"/>
    <w:rsid w:val="00093FCA"/>
    <w:rsid w:val="00095D11"/>
    <w:rsid w:val="000A1180"/>
    <w:rsid w:val="000A301E"/>
    <w:rsid w:val="000C76A8"/>
    <w:rsid w:val="00110E4D"/>
    <w:rsid w:val="00120E8F"/>
    <w:rsid w:val="00127370"/>
    <w:rsid w:val="00130265"/>
    <w:rsid w:val="00131CD5"/>
    <w:rsid w:val="00171A0E"/>
    <w:rsid w:val="001B5A08"/>
    <w:rsid w:val="001E57C9"/>
    <w:rsid w:val="00210023"/>
    <w:rsid w:val="002164C7"/>
    <w:rsid w:val="00217B43"/>
    <w:rsid w:val="00230AC3"/>
    <w:rsid w:val="00230F17"/>
    <w:rsid w:val="00241C15"/>
    <w:rsid w:val="00254F32"/>
    <w:rsid w:val="00255CB4"/>
    <w:rsid w:val="00266206"/>
    <w:rsid w:val="00274DD7"/>
    <w:rsid w:val="002D3957"/>
    <w:rsid w:val="002D685A"/>
    <w:rsid w:val="002E3651"/>
    <w:rsid w:val="002E5CD1"/>
    <w:rsid w:val="00304FBF"/>
    <w:rsid w:val="0031169A"/>
    <w:rsid w:val="00313A27"/>
    <w:rsid w:val="0031422E"/>
    <w:rsid w:val="00314E07"/>
    <w:rsid w:val="00351896"/>
    <w:rsid w:val="00352AE0"/>
    <w:rsid w:val="0035582D"/>
    <w:rsid w:val="00366A99"/>
    <w:rsid w:val="00367351"/>
    <w:rsid w:val="00371DC6"/>
    <w:rsid w:val="00391E63"/>
    <w:rsid w:val="003A254B"/>
    <w:rsid w:val="003C1E05"/>
    <w:rsid w:val="003E07DF"/>
    <w:rsid w:val="003F746F"/>
    <w:rsid w:val="00400502"/>
    <w:rsid w:val="0041610D"/>
    <w:rsid w:val="00425255"/>
    <w:rsid w:val="00444A7B"/>
    <w:rsid w:val="004551F7"/>
    <w:rsid w:val="004726A7"/>
    <w:rsid w:val="00480867"/>
    <w:rsid w:val="0048461B"/>
    <w:rsid w:val="004B3832"/>
    <w:rsid w:val="005165F0"/>
    <w:rsid w:val="0051762A"/>
    <w:rsid w:val="00520BB2"/>
    <w:rsid w:val="00521585"/>
    <w:rsid w:val="00523EB8"/>
    <w:rsid w:val="00527DFA"/>
    <w:rsid w:val="00530E29"/>
    <w:rsid w:val="00563A3E"/>
    <w:rsid w:val="00572E4C"/>
    <w:rsid w:val="005817B1"/>
    <w:rsid w:val="00586853"/>
    <w:rsid w:val="005928C7"/>
    <w:rsid w:val="005C740E"/>
    <w:rsid w:val="005E313A"/>
    <w:rsid w:val="00602196"/>
    <w:rsid w:val="00607D67"/>
    <w:rsid w:val="006311B0"/>
    <w:rsid w:val="006320F4"/>
    <w:rsid w:val="0063333E"/>
    <w:rsid w:val="0064681B"/>
    <w:rsid w:val="00661805"/>
    <w:rsid w:val="00670DE3"/>
    <w:rsid w:val="006A271D"/>
    <w:rsid w:val="006A54DE"/>
    <w:rsid w:val="006C3455"/>
    <w:rsid w:val="006C3AD3"/>
    <w:rsid w:val="006D0C26"/>
    <w:rsid w:val="006D559F"/>
    <w:rsid w:val="006D5E39"/>
    <w:rsid w:val="006D7D46"/>
    <w:rsid w:val="006E03E6"/>
    <w:rsid w:val="006F199C"/>
    <w:rsid w:val="006F5DD3"/>
    <w:rsid w:val="00701B88"/>
    <w:rsid w:val="007051BF"/>
    <w:rsid w:val="0071703A"/>
    <w:rsid w:val="007212E2"/>
    <w:rsid w:val="007232A4"/>
    <w:rsid w:val="00744052"/>
    <w:rsid w:val="007468B2"/>
    <w:rsid w:val="00761560"/>
    <w:rsid w:val="00762D13"/>
    <w:rsid w:val="0076508E"/>
    <w:rsid w:val="00771639"/>
    <w:rsid w:val="00771AC1"/>
    <w:rsid w:val="007771ED"/>
    <w:rsid w:val="0078465F"/>
    <w:rsid w:val="007866F0"/>
    <w:rsid w:val="0079144B"/>
    <w:rsid w:val="00792450"/>
    <w:rsid w:val="00794484"/>
    <w:rsid w:val="007A2E81"/>
    <w:rsid w:val="007C5E9D"/>
    <w:rsid w:val="007D178C"/>
    <w:rsid w:val="007E6E87"/>
    <w:rsid w:val="007F0A01"/>
    <w:rsid w:val="007F6FB3"/>
    <w:rsid w:val="00801473"/>
    <w:rsid w:val="00807EB6"/>
    <w:rsid w:val="008157E0"/>
    <w:rsid w:val="00825558"/>
    <w:rsid w:val="008334DB"/>
    <w:rsid w:val="00836C99"/>
    <w:rsid w:val="00841FB5"/>
    <w:rsid w:val="00843DBB"/>
    <w:rsid w:val="00855B13"/>
    <w:rsid w:val="00856251"/>
    <w:rsid w:val="00860C8F"/>
    <w:rsid w:val="008734E5"/>
    <w:rsid w:val="00882E42"/>
    <w:rsid w:val="00890FD1"/>
    <w:rsid w:val="008911CD"/>
    <w:rsid w:val="00891A4D"/>
    <w:rsid w:val="00891AB8"/>
    <w:rsid w:val="00891FB3"/>
    <w:rsid w:val="008A027B"/>
    <w:rsid w:val="008A147F"/>
    <w:rsid w:val="008A7B6A"/>
    <w:rsid w:val="008B0D46"/>
    <w:rsid w:val="008C47A3"/>
    <w:rsid w:val="008D7A17"/>
    <w:rsid w:val="008F30B6"/>
    <w:rsid w:val="008F32B2"/>
    <w:rsid w:val="00900433"/>
    <w:rsid w:val="00914442"/>
    <w:rsid w:val="009146A6"/>
    <w:rsid w:val="009268AC"/>
    <w:rsid w:val="00932C4F"/>
    <w:rsid w:val="0093408E"/>
    <w:rsid w:val="00977EDF"/>
    <w:rsid w:val="00982A33"/>
    <w:rsid w:val="009B157C"/>
    <w:rsid w:val="009B380A"/>
    <w:rsid w:val="009F5633"/>
    <w:rsid w:val="00A0288B"/>
    <w:rsid w:val="00A13BB6"/>
    <w:rsid w:val="00A21F86"/>
    <w:rsid w:val="00A3270D"/>
    <w:rsid w:val="00A73640"/>
    <w:rsid w:val="00A74214"/>
    <w:rsid w:val="00A92CD0"/>
    <w:rsid w:val="00A95384"/>
    <w:rsid w:val="00AA3867"/>
    <w:rsid w:val="00AB0709"/>
    <w:rsid w:val="00AB4582"/>
    <w:rsid w:val="00AC4F92"/>
    <w:rsid w:val="00AC60A5"/>
    <w:rsid w:val="00AD3E56"/>
    <w:rsid w:val="00AE4A36"/>
    <w:rsid w:val="00AE7563"/>
    <w:rsid w:val="00AF001E"/>
    <w:rsid w:val="00AF1207"/>
    <w:rsid w:val="00B03627"/>
    <w:rsid w:val="00B105DA"/>
    <w:rsid w:val="00B10F53"/>
    <w:rsid w:val="00B221E4"/>
    <w:rsid w:val="00B23F08"/>
    <w:rsid w:val="00B26109"/>
    <w:rsid w:val="00B4109E"/>
    <w:rsid w:val="00B43B24"/>
    <w:rsid w:val="00B4631F"/>
    <w:rsid w:val="00B46BB2"/>
    <w:rsid w:val="00B6046E"/>
    <w:rsid w:val="00B63193"/>
    <w:rsid w:val="00B72FBA"/>
    <w:rsid w:val="00B75034"/>
    <w:rsid w:val="00B77CF7"/>
    <w:rsid w:val="00B800EE"/>
    <w:rsid w:val="00B822D6"/>
    <w:rsid w:val="00B97F2A"/>
    <w:rsid w:val="00BA1E6B"/>
    <w:rsid w:val="00BB1C5B"/>
    <w:rsid w:val="00BB325B"/>
    <w:rsid w:val="00BB3D3E"/>
    <w:rsid w:val="00BB4B3E"/>
    <w:rsid w:val="00BB61FC"/>
    <w:rsid w:val="00BC24BD"/>
    <w:rsid w:val="00BC2A4C"/>
    <w:rsid w:val="00C00EFF"/>
    <w:rsid w:val="00C16424"/>
    <w:rsid w:val="00C16FC4"/>
    <w:rsid w:val="00C21626"/>
    <w:rsid w:val="00C36188"/>
    <w:rsid w:val="00C44315"/>
    <w:rsid w:val="00C50F9C"/>
    <w:rsid w:val="00C51A81"/>
    <w:rsid w:val="00C52A60"/>
    <w:rsid w:val="00C6172A"/>
    <w:rsid w:val="00C74EBD"/>
    <w:rsid w:val="00C964D8"/>
    <w:rsid w:val="00CA4FB8"/>
    <w:rsid w:val="00CB2BFB"/>
    <w:rsid w:val="00CB6EBF"/>
    <w:rsid w:val="00CC4617"/>
    <w:rsid w:val="00CC7479"/>
    <w:rsid w:val="00CD484D"/>
    <w:rsid w:val="00CD7D9C"/>
    <w:rsid w:val="00CF141B"/>
    <w:rsid w:val="00D01440"/>
    <w:rsid w:val="00D026A9"/>
    <w:rsid w:val="00D028BB"/>
    <w:rsid w:val="00D03749"/>
    <w:rsid w:val="00D0787B"/>
    <w:rsid w:val="00D123E6"/>
    <w:rsid w:val="00D14827"/>
    <w:rsid w:val="00D246E3"/>
    <w:rsid w:val="00D26AF4"/>
    <w:rsid w:val="00D30F2B"/>
    <w:rsid w:val="00D31FF3"/>
    <w:rsid w:val="00D412C2"/>
    <w:rsid w:val="00D5732B"/>
    <w:rsid w:val="00D60E5C"/>
    <w:rsid w:val="00D67278"/>
    <w:rsid w:val="00D7239D"/>
    <w:rsid w:val="00D73ED2"/>
    <w:rsid w:val="00D85D96"/>
    <w:rsid w:val="00D9713B"/>
    <w:rsid w:val="00DA18BA"/>
    <w:rsid w:val="00DE0618"/>
    <w:rsid w:val="00DE0F2E"/>
    <w:rsid w:val="00DF50A9"/>
    <w:rsid w:val="00E21A87"/>
    <w:rsid w:val="00E36109"/>
    <w:rsid w:val="00E3676C"/>
    <w:rsid w:val="00E705F0"/>
    <w:rsid w:val="00E76405"/>
    <w:rsid w:val="00E81B6C"/>
    <w:rsid w:val="00E95746"/>
    <w:rsid w:val="00EC6D2F"/>
    <w:rsid w:val="00ED3D50"/>
    <w:rsid w:val="00EF25EF"/>
    <w:rsid w:val="00F00FED"/>
    <w:rsid w:val="00F234C0"/>
    <w:rsid w:val="00F35A2D"/>
    <w:rsid w:val="00F400BC"/>
    <w:rsid w:val="00F4640A"/>
    <w:rsid w:val="00F64442"/>
    <w:rsid w:val="00F7093D"/>
    <w:rsid w:val="00F70CA7"/>
    <w:rsid w:val="00F8004E"/>
    <w:rsid w:val="00F943D6"/>
    <w:rsid w:val="00FA1C2F"/>
    <w:rsid w:val="00FA38CB"/>
    <w:rsid w:val="00FB053C"/>
    <w:rsid w:val="00FB141F"/>
    <w:rsid w:val="00FB18B2"/>
    <w:rsid w:val="00FD28E3"/>
    <w:rsid w:val="00FD7687"/>
    <w:rsid w:val="00FE0894"/>
    <w:rsid w:val="00FE20BC"/>
    <w:rsid w:val="00FF2CAB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8E"/>
    <w:pPr>
      <w:bidi/>
    </w:pPr>
  </w:style>
  <w:style w:type="paragraph" w:styleId="Heading1">
    <w:name w:val="heading 1"/>
    <w:basedOn w:val="Normal"/>
    <w:next w:val="Normal"/>
    <w:link w:val="Heading1Char"/>
    <w:rsid w:val="007650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raditional Arabic"/>
      <w:sz w:val="40"/>
      <w:szCs w:val="40"/>
    </w:rPr>
  </w:style>
  <w:style w:type="paragraph" w:styleId="Heading2">
    <w:name w:val="heading 2"/>
    <w:basedOn w:val="Normal"/>
    <w:next w:val="Normal"/>
    <w:link w:val="Heading2Char"/>
    <w:rsid w:val="0076508E"/>
    <w:pPr>
      <w:keepNext/>
      <w:spacing w:after="0" w:line="240" w:lineRule="auto"/>
      <w:jc w:val="lowKashida"/>
      <w:outlineLvl w:val="1"/>
    </w:pPr>
    <w:rPr>
      <w:rFonts w:ascii="SKR HEAD1" w:eastAsia="Times New Roman" w:hAnsi="SKR HEAD1" w:cs="Zar"/>
      <w:sz w:val="36"/>
      <w:szCs w:val="40"/>
    </w:rPr>
  </w:style>
  <w:style w:type="paragraph" w:styleId="Heading3">
    <w:name w:val="heading 3"/>
    <w:basedOn w:val="Normal"/>
    <w:next w:val="Normal"/>
    <w:link w:val="Heading3Char"/>
    <w:rsid w:val="0076508E"/>
    <w:pPr>
      <w:keepNext/>
      <w:spacing w:after="0" w:line="240" w:lineRule="auto"/>
      <w:jc w:val="center"/>
      <w:outlineLvl w:val="2"/>
    </w:pPr>
    <w:rPr>
      <w:rFonts w:ascii="SKR HEAD1" w:eastAsia="Times New Roman" w:hAnsi="SKR HEAD1" w:cs="Zar"/>
      <w:sz w:val="36"/>
      <w:szCs w:val="40"/>
    </w:rPr>
  </w:style>
  <w:style w:type="paragraph" w:styleId="Heading4">
    <w:name w:val="heading 4"/>
    <w:basedOn w:val="Normal"/>
    <w:next w:val="Normal"/>
    <w:link w:val="Heading4Char"/>
    <w:rsid w:val="007650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rsid w:val="0076508E"/>
    <w:pPr>
      <w:keepNext/>
      <w:widowControl w:val="0"/>
      <w:spacing w:after="0" w:line="320" w:lineRule="exact"/>
      <w:ind w:firstLine="340"/>
      <w:jc w:val="center"/>
      <w:outlineLvl w:val="8"/>
    </w:pPr>
    <w:rPr>
      <w:rFonts w:ascii="Times New Roman" w:eastAsia="Times New Roman" w:hAnsi="Times New Roman" w:cs="Tahoma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508E"/>
    <w:rPr>
      <w:rFonts w:ascii="Times New Roman" w:eastAsia="Times New Roman" w:hAnsi="Times New Roman" w:cs="Traditional Arabic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76508E"/>
    <w:rPr>
      <w:rFonts w:ascii="SKR HEAD1" w:eastAsia="Times New Roman" w:hAnsi="SKR HEAD1" w:cs="Zar"/>
      <w:sz w:val="36"/>
      <w:szCs w:val="40"/>
    </w:rPr>
  </w:style>
  <w:style w:type="character" w:customStyle="1" w:styleId="Heading3Char">
    <w:name w:val="Heading 3 Char"/>
    <w:basedOn w:val="DefaultParagraphFont"/>
    <w:link w:val="Heading3"/>
    <w:rsid w:val="0076508E"/>
    <w:rPr>
      <w:rFonts w:ascii="SKR HEAD1" w:eastAsia="Times New Roman" w:hAnsi="SKR HEAD1" w:cs="Zar"/>
      <w:sz w:val="36"/>
      <w:szCs w:val="40"/>
    </w:rPr>
  </w:style>
  <w:style w:type="character" w:customStyle="1" w:styleId="Heading4Char">
    <w:name w:val="Heading 4 Char"/>
    <w:basedOn w:val="DefaultParagraphFont"/>
    <w:link w:val="Heading4"/>
    <w:rsid w:val="0076508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76508E"/>
    <w:rPr>
      <w:rFonts w:ascii="Times New Roman" w:eastAsia="Times New Roman" w:hAnsi="Times New Roman" w:cs="Tahoma"/>
      <w:sz w:val="2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76508E"/>
  </w:style>
  <w:style w:type="paragraph" w:styleId="BodyText">
    <w:name w:val="Body Text"/>
    <w:basedOn w:val="Normal"/>
    <w:link w:val="BodyTextChar"/>
    <w:rsid w:val="0076508E"/>
    <w:pPr>
      <w:spacing w:after="0" w:line="240" w:lineRule="auto"/>
      <w:jc w:val="lowKashida"/>
    </w:pPr>
    <w:rPr>
      <w:rFonts w:ascii="SKR HEAD1" w:eastAsia="Times New Roman" w:hAnsi="SKR HEAD1" w:cs="Traditional Arabic"/>
      <w:sz w:val="36"/>
      <w:szCs w:val="40"/>
    </w:rPr>
  </w:style>
  <w:style w:type="character" w:customStyle="1" w:styleId="BodyTextChar">
    <w:name w:val="Body Text Char"/>
    <w:basedOn w:val="DefaultParagraphFont"/>
    <w:link w:val="BodyText"/>
    <w:rsid w:val="0076508E"/>
    <w:rPr>
      <w:rFonts w:ascii="SKR HEAD1" w:eastAsia="Times New Roman" w:hAnsi="SKR HEAD1" w:cs="Traditional Arabic"/>
      <w:sz w:val="36"/>
      <w:szCs w:val="40"/>
    </w:rPr>
  </w:style>
  <w:style w:type="paragraph" w:styleId="PlainText">
    <w:name w:val="Plain Text"/>
    <w:basedOn w:val="Normal"/>
    <w:link w:val="PlainTextChar"/>
    <w:rsid w:val="0076508E"/>
    <w:pPr>
      <w:spacing w:after="0" w:line="240" w:lineRule="auto"/>
    </w:pPr>
    <w:rPr>
      <w:rFonts w:ascii="Courier New" w:eastAsia="Times New Roman" w:hAnsi="Courier New" w:cs="Traditional Arabic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76508E"/>
    <w:rPr>
      <w:rFonts w:ascii="Courier New" w:eastAsia="Times New Roman" w:hAnsi="Courier New" w:cs="Traditional Arabic"/>
      <w:sz w:val="20"/>
      <w:szCs w:val="20"/>
      <w:lang w:eastAsia="zh-CN"/>
    </w:rPr>
  </w:style>
  <w:style w:type="paragraph" w:styleId="BodyText2">
    <w:name w:val="Body Text 2"/>
    <w:basedOn w:val="Normal"/>
    <w:link w:val="BodyText2Char"/>
    <w:rsid w:val="0076508E"/>
    <w:pPr>
      <w:spacing w:after="0" w:line="240" w:lineRule="auto"/>
      <w:jc w:val="lowKashida"/>
    </w:pPr>
    <w:rPr>
      <w:rFonts w:ascii="Msh Quraan1" w:eastAsia="MS Mincho" w:hAnsi="Msh Quraan1" w:cs="Zar"/>
      <w:color w:val="000000"/>
      <w:sz w:val="16"/>
      <w:szCs w:val="40"/>
    </w:rPr>
  </w:style>
  <w:style w:type="character" w:customStyle="1" w:styleId="BodyText2Char">
    <w:name w:val="Body Text 2 Char"/>
    <w:basedOn w:val="DefaultParagraphFont"/>
    <w:link w:val="BodyText2"/>
    <w:rsid w:val="0076508E"/>
    <w:rPr>
      <w:rFonts w:ascii="Msh Quraan1" w:eastAsia="MS Mincho" w:hAnsi="Msh Quraan1" w:cs="Zar"/>
      <w:color w:val="000000"/>
      <w:sz w:val="16"/>
      <w:szCs w:val="40"/>
    </w:rPr>
  </w:style>
  <w:style w:type="paragraph" w:styleId="BodyText3">
    <w:name w:val="Body Text 3"/>
    <w:basedOn w:val="Normal"/>
    <w:link w:val="BodyText3Char"/>
    <w:rsid w:val="0076508E"/>
    <w:pPr>
      <w:spacing w:after="0" w:line="240" w:lineRule="auto"/>
      <w:jc w:val="lowKashida"/>
    </w:pPr>
    <w:rPr>
      <w:rFonts w:ascii="SKR HEAD1" w:eastAsia="Times New Roman" w:hAnsi="SKR HEAD1" w:cs="Zar"/>
      <w:sz w:val="28"/>
      <w:szCs w:val="40"/>
    </w:rPr>
  </w:style>
  <w:style w:type="character" w:customStyle="1" w:styleId="BodyText3Char">
    <w:name w:val="Body Text 3 Char"/>
    <w:basedOn w:val="DefaultParagraphFont"/>
    <w:link w:val="BodyText3"/>
    <w:rsid w:val="0076508E"/>
    <w:rPr>
      <w:rFonts w:ascii="SKR HEAD1" w:eastAsia="Times New Roman" w:hAnsi="SKR HEAD1" w:cs="Zar"/>
      <w:sz w:val="28"/>
      <w:szCs w:val="40"/>
    </w:rPr>
  </w:style>
  <w:style w:type="paragraph" w:styleId="Header">
    <w:name w:val="header"/>
    <w:basedOn w:val="Normal"/>
    <w:link w:val="HeaderChar"/>
    <w:uiPriority w:val="99"/>
    <w:rsid w:val="0076508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6508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rsid w:val="0076508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6508E"/>
    <w:rPr>
      <w:rFonts w:ascii="Times New Roman" w:eastAsia="Times New Roman" w:hAnsi="Times New Roman" w:cs="Traditional Arabic"/>
      <w:sz w:val="20"/>
      <w:szCs w:val="20"/>
    </w:rPr>
  </w:style>
  <w:style w:type="character" w:styleId="PageNumber">
    <w:name w:val="page number"/>
    <w:basedOn w:val="DefaultParagraphFont"/>
    <w:rsid w:val="0076508E"/>
  </w:style>
  <w:style w:type="character" w:styleId="Strong">
    <w:name w:val="Strong"/>
    <w:basedOn w:val="DefaultParagraphFont"/>
    <w:rsid w:val="0076508E"/>
    <w:rPr>
      <w:b/>
      <w:bCs/>
    </w:rPr>
  </w:style>
  <w:style w:type="table" w:styleId="TableGrid">
    <w:name w:val="Table Grid"/>
    <w:basedOn w:val="TableNormal"/>
    <w:rsid w:val="0076508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6508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6508E"/>
    <w:rPr>
      <w:rFonts w:ascii="Tahoma" w:eastAsia="Times New Roman" w:hAnsi="Tahoma" w:cs="Tahoma"/>
      <w:sz w:val="16"/>
      <w:szCs w:val="16"/>
    </w:rPr>
  </w:style>
  <w:style w:type="paragraph" w:customStyle="1" w:styleId="StyleComplexBLotus12ptJustifiedFirstline05cm">
    <w:name w:val="Style (Complex) B Lotus 12 pt Justified First line:  0.5 cm"/>
    <w:basedOn w:val="Normal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76508E"/>
    <w:pPr>
      <w:spacing w:after="0" w:line="240" w:lineRule="auto"/>
    </w:pPr>
    <w:rPr>
      <w:rFonts w:ascii="Times New Roman" w:eastAsia="SimSun" w:hAnsi="Times New Roman" w:cs="Traditional Arabi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08E"/>
    <w:rPr>
      <w:rFonts w:ascii="Times New Roman" w:eastAsia="SimSun" w:hAnsi="Times New Roman" w:cs="Traditional Arabic"/>
      <w:sz w:val="20"/>
      <w:szCs w:val="20"/>
    </w:rPr>
  </w:style>
  <w:style w:type="character" w:styleId="FootnoteReference">
    <w:name w:val="footnote reference"/>
    <w:basedOn w:val="DefaultParagraphFont"/>
    <w:semiHidden/>
    <w:rsid w:val="0076508E"/>
    <w:rPr>
      <w:rFonts w:ascii="B Lotus" w:hAnsi="B Lotus"/>
      <w:sz w:val="22"/>
      <w:vertAlign w:val="superscript"/>
    </w:rPr>
  </w:style>
  <w:style w:type="paragraph" w:customStyle="1" w:styleId="StyleComplexBLotus12ptJustifiedFirstline05cmCharCharChar">
    <w:name w:val="Style (Complex) B Lotus 12 pt Justified First line:  0.5 cm Char Char Char"/>
    <w:basedOn w:val="Normal"/>
    <w:link w:val="StyleComplexBLotus12ptJustifiedFirstline05cmCharCharCharChar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character" w:customStyle="1" w:styleId="StyleComplexBLotus12ptJustifiedFirstline05cmCharCharCharChar">
    <w:name w:val="Style (Complex) B Lotus 12 pt Justified First line:  0.5 cm Char Char Char Char"/>
    <w:basedOn w:val="DefaultParagraphFont"/>
    <w:link w:val="StyleComplexBLotus12ptJustifiedFirstline05cmCharCharChar"/>
    <w:rsid w:val="0076508E"/>
    <w:rPr>
      <w:rFonts w:ascii="B Badr" w:eastAsia="B Badr" w:hAnsi="B Badr" w:cs="B Badr"/>
      <w:sz w:val="24"/>
      <w:szCs w:val="24"/>
    </w:rPr>
  </w:style>
  <w:style w:type="character" w:customStyle="1" w:styleId="StyleComplexBLotus12ptJustifiedFirstline05cmLatinTimesNChar">
    <w:name w:val="Style (Complex) B Lotus 12 pt Justified First line:  0.5 cm + (Latin) Times N... Char"/>
    <w:basedOn w:val="StyleComplexBLotus12ptJustifiedFirstline05cmCharCharCharChar"/>
    <w:link w:val="StyleComplexBLotus12ptJustifiedFirstline05cmLatinTimesN"/>
    <w:rsid w:val="0076508E"/>
    <w:rPr>
      <w:rFonts w:ascii="B Badr" w:eastAsia="B Badr" w:hAnsi="B Badr" w:cs="B Mitra"/>
      <w:b/>
      <w:bCs/>
      <w:sz w:val="24"/>
      <w:szCs w:val="28"/>
    </w:rPr>
  </w:style>
  <w:style w:type="paragraph" w:customStyle="1" w:styleId="StyleComplexBLotus12ptJustifiedFirstline05cmLatinTimesN">
    <w:name w:val="Style (Complex) B Lotus 12 pt Justified First line:  0.5 cm + (Latin) Times N..."/>
    <w:basedOn w:val="StyleComplexBLotus12ptJustifiedFirstline05cmCharCharChar"/>
    <w:link w:val="StyleComplexBLotus12ptJustifiedFirstline05cmLatinTimesNChar"/>
    <w:rsid w:val="0076508E"/>
    <w:pPr>
      <w:tabs>
        <w:tab w:val="num" w:pos="360"/>
        <w:tab w:val="right" w:pos="582"/>
        <w:tab w:val="num" w:pos="644"/>
      </w:tabs>
      <w:spacing w:line="240" w:lineRule="auto"/>
    </w:pPr>
    <w:rPr>
      <w:rFonts w:cs="B Mitra"/>
      <w:b/>
      <w:bCs/>
      <w:szCs w:val="28"/>
    </w:rPr>
  </w:style>
  <w:style w:type="paragraph" w:customStyle="1" w:styleId="StyleComplexBLotus12ptJustifiedFirstline05cmCharChar">
    <w:name w:val="Style (Complex) B Lotus 12 pt Justified First line:  0.5 cm Char Char"/>
    <w:basedOn w:val="Normal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paragraph" w:customStyle="1" w:styleId="StyleComplexBLotus12ptJustifiedFirstline05cmCharCharCharCharCharCharCharCharCharCharChar">
    <w:name w:val="Style (Complex) B Lotus 12 pt Justified First line:  0.5 cm Char Char Char Char Char Char Char Char Char Char Char"/>
    <w:basedOn w:val="Normal"/>
    <w:link w:val="StyleComplexBLotus12ptJustifiedFirstline05cmCharCharCharCharCharCharCharCharCharCharCharChar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character" w:customStyle="1" w:styleId="StyleComplexBLotus12ptJustifiedFirstline05cmCharCharCharCharCharCharCharCharCharCharCharChar">
    <w:name w:val="Style (Complex) B Lotus 12 pt Justified First line:  0.5 cm Char Char Char Char Char Char Char Char Char Char Char Char"/>
    <w:basedOn w:val="DefaultParagraphFont"/>
    <w:link w:val="StyleComplexBLotus12ptJustifiedFirstline05cmCharCharCharCharCharCharCharCharCharCharChar"/>
    <w:rsid w:val="0076508E"/>
    <w:rPr>
      <w:rFonts w:ascii="B Badr" w:eastAsia="B Badr" w:hAnsi="B Badr" w:cs="B Badr"/>
      <w:sz w:val="24"/>
      <w:szCs w:val="24"/>
    </w:rPr>
  </w:style>
  <w:style w:type="paragraph" w:customStyle="1" w:styleId="StyleComplexBLotus12ptJustifiedFirstline05cmCharCharCharCharCharCharCharCharChar">
    <w:name w:val="Style (Complex) B Lotus 12 pt Justified First line:  0.5 cm Char Char Char Char Char Char Char Char Char"/>
    <w:basedOn w:val="Normal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paragraph" w:customStyle="1" w:styleId="StyleComplexBLotus12ptJustifiedFirstline05cmCharCharCharCharCharCharCharCharCharChar">
    <w:name w:val="Style (Complex) B Lotus 12 pt Justified First line:  0.5 cm Char Char Char Char Char Char Char Char Char Char"/>
    <w:basedOn w:val="Normal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character" w:customStyle="1" w:styleId="ayatext">
    <w:name w:val="ayatext"/>
    <w:basedOn w:val="DefaultParagraphFont"/>
    <w:rsid w:val="0076508E"/>
  </w:style>
  <w:style w:type="paragraph" w:styleId="ListParagraph">
    <w:name w:val="List Paragraph"/>
    <w:basedOn w:val="Normal"/>
    <w:uiPriority w:val="34"/>
    <w:qFormat/>
    <w:rsid w:val="0076508E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customStyle="1" w:styleId="a">
    <w:name w:val="تیتر اول"/>
    <w:basedOn w:val="Normal"/>
    <w:link w:val="Char"/>
    <w:qFormat/>
    <w:rsid w:val="0076508E"/>
    <w:pPr>
      <w:spacing w:before="360" w:after="360" w:line="240" w:lineRule="auto"/>
      <w:jc w:val="center"/>
      <w:outlineLvl w:val="0"/>
    </w:pPr>
    <w:rPr>
      <w:rFonts w:ascii="B Yagut" w:eastAsia="Times New Roman" w:hAnsi="B Yagut" w:cs="B Yagut"/>
      <w:b/>
      <w:bCs/>
      <w:noProof/>
      <w:color w:val="000000"/>
      <w:sz w:val="32"/>
      <w:szCs w:val="32"/>
      <w:lang w:bidi="fa-IR"/>
    </w:rPr>
  </w:style>
  <w:style w:type="paragraph" w:customStyle="1" w:styleId="a0">
    <w:name w:val="تیتر دوم"/>
    <w:basedOn w:val="Normal"/>
    <w:link w:val="Char0"/>
    <w:qFormat/>
    <w:rsid w:val="0076508E"/>
    <w:pPr>
      <w:spacing w:before="240" w:after="0" w:line="223" w:lineRule="auto"/>
      <w:jc w:val="lowKashida"/>
      <w:outlineLvl w:val="1"/>
    </w:pPr>
    <w:rPr>
      <w:rFonts w:ascii="B Zar" w:eastAsia="Times New Roman" w:hAnsi="B Zar" w:cs="B Zar"/>
      <w:b/>
      <w:bCs/>
      <w:sz w:val="24"/>
      <w:szCs w:val="24"/>
      <w:lang w:bidi="fa-IR"/>
    </w:rPr>
  </w:style>
  <w:style w:type="character" w:customStyle="1" w:styleId="Char">
    <w:name w:val="تیتر اول Char"/>
    <w:basedOn w:val="DefaultParagraphFont"/>
    <w:link w:val="a"/>
    <w:rsid w:val="0076508E"/>
    <w:rPr>
      <w:rFonts w:ascii="B Yagut" w:eastAsia="Times New Roman" w:hAnsi="B Yagut" w:cs="B Yagut"/>
      <w:b/>
      <w:bCs/>
      <w:noProof/>
      <w:color w:val="000000"/>
      <w:sz w:val="32"/>
      <w:szCs w:val="32"/>
      <w:lang w:bidi="fa-IR"/>
    </w:rPr>
  </w:style>
  <w:style w:type="paragraph" w:customStyle="1" w:styleId="a1">
    <w:name w:val="آیه"/>
    <w:basedOn w:val="Normal"/>
    <w:link w:val="Char1"/>
    <w:rsid w:val="0076508E"/>
    <w:pPr>
      <w:spacing w:after="0" w:line="223" w:lineRule="auto"/>
      <w:ind w:firstLine="284"/>
      <w:jc w:val="lowKashida"/>
    </w:pPr>
    <w:rPr>
      <w:rFonts w:ascii="Lotus Linotype" w:eastAsia="Times New Roman" w:hAnsi="Lotus Linotype" w:cs="B Lotus"/>
      <w:sz w:val="26"/>
      <w:szCs w:val="26"/>
      <w:lang w:bidi="fa-IR"/>
    </w:rPr>
  </w:style>
  <w:style w:type="character" w:customStyle="1" w:styleId="Char0">
    <w:name w:val="تیتر دوم Char"/>
    <w:basedOn w:val="DefaultParagraphFont"/>
    <w:link w:val="a0"/>
    <w:rsid w:val="0076508E"/>
    <w:rPr>
      <w:rFonts w:ascii="B Zar" w:eastAsia="Times New Roman" w:hAnsi="B Zar" w:cs="B Zar"/>
      <w:b/>
      <w:bCs/>
      <w:sz w:val="24"/>
      <w:szCs w:val="24"/>
      <w:lang w:bidi="fa-IR"/>
    </w:rPr>
  </w:style>
  <w:style w:type="character" w:customStyle="1" w:styleId="Hyperlink1">
    <w:name w:val="Hyperlink1"/>
    <w:basedOn w:val="DefaultParagraphFont"/>
    <w:uiPriority w:val="99"/>
    <w:unhideWhenUsed/>
    <w:rsid w:val="0076508E"/>
    <w:rPr>
      <w:color w:val="0000FF"/>
      <w:u w:val="single"/>
    </w:rPr>
  </w:style>
  <w:style w:type="character" w:customStyle="1" w:styleId="Char1">
    <w:name w:val="آیه Char"/>
    <w:basedOn w:val="DefaultParagraphFont"/>
    <w:link w:val="a1"/>
    <w:rsid w:val="0076508E"/>
    <w:rPr>
      <w:rFonts w:ascii="Lotus Linotype" w:eastAsia="Times New Roman" w:hAnsi="Lotus Linotype" w:cs="B Lotus"/>
      <w:sz w:val="26"/>
      <w:szCs w:val="26"/>
      <w:lang w:bidi="fa-IR"/>
    </w:rPr>
  </w:style>
  <w:style w:type="paragraph" w:styleId="TOC1">
    <w:name w:val="toc 1"/>
    <w:basedOn w:val="Normal"/>
    <w:next w:val="Normal"/>
    <w:uiPriority w:val="39"/>
    <w:unhideWhenUsed/>
    <w:qFormat/>
    <w:rsid w:val="00F64442"/>
    <w:pPr>
      <w:spacing w:before="120" w:after="0" w:line="240" w:lineRule="auto"/>
    </w:pPr>
    <w:rPr>
      <w:rFonts w:ascii="Times New Roman" w:eastAsia="Times New Roman" w:hAnsi="Times New Roman" w:cs="B Lotus"/>
      <w:bCs/>
      <w:sz w:val="20"/>
      <w:szCs w:val="28"/>
    </w:rPr>
  </w:style>
  <w:style w:type="paragraph" w:styleId="TOC2">
    <w:name w:val="toc 2"/>
    <w:basedOn w:val="Normal"/>
    <w:next w:val="Normal"/>
    <w:uiPriority w:val="39"/>
    <w:unhideWhenUsed/>
    <w:qFormat/>
    <w:rsid w:val="00982A33"/>
    <w:pPr>
      <w:spacing w:after="0" w:line="240" w:lineRule="auto"/>
      <w:ind w:left="284"/>
    </w:pPr>
    <w:rPr>
      <w:rFonts w:ascii="Times New Roman" w:eastAsia="Times New Roman" w:hAnsi="Times New Roman" w:cs="B Lotus"/>
      <w:sz w:val="20"/>
      <w:szCs w:val="28"/>
    </w:rPr>
  </w:style>
  <w:style w:type="paragraph" w:customStyle="1" w:styleId="a2">
    <w:name w:val="متن کتاب"/>
    <w:basedOn w:val="Normal"/>
    <w:link w:val="Char2"/>
    <w:qFormat/>
    <w:rsid w:val="0076508E"/>
    <w:pPr>
      <w:spacing w:after="0" w:line="240" w:lineRule="auto"/>
      <w:ind w:firstLine="284"/>
      <w:jc w:val="both"/>
    </w:pPr>
    <w:rPr>
      <w:rFonts w:ascii="IRLotus" w:eastAsia="Times New Roman" w:hAnsi="IRLotus" w:cs="IRLotus"/>
      <w:sz w:val="28"/>
      <w:szCs w:val="28"/>
      <w:lang w:bidi="fa-IR"/>
    </w:rPr>
  </w:style>
  <w:style w:type="paragraph" w:customStyle="1" w:styleId="a3">
    <w:name w:val="پاورقی کتاب"/>
    <w:basedOn w:val="Normal"/>
    <w:link w:val="Char3"/>
    <w:qFormat/>
    <w:rsid w:val="0076508E"/>
    <w:pPr>
      <w:tabs>
        <w:tab w:val="right" w:pos="7371"/>
      </w:tabs>
      <w:spacing w:after="0" w:line="240" w:lineRule="auto"/>
      <w:ind w:left="284" w:hanging="284"/>
      <w:jc w:val="both"/>
    </w:pPr>
    <w:rPr>
      <w:rFonts w:ascii="IRLotus" w:eastAsia="Times New Roman" w:hAnsi="IRLotus" w:cs="IRLotus"/>
      <w:sz w:val="24"/>
      <w:szCs w:val="24"/>
      <w:lang w:bidi="fa-IR"/>
    </w:rPr>
  </w:style>
  <w:style w:type="character" w:customStyle="1" w:styleId="Char2">
    <w:name w:val="متن کتاب Char"/>
    <w:basedOn w:val="DefaultParagraphFont"/>
    <w:link w:val="a2"/>
    <w:rsid w:val="0076508E"/>
    <w:rPr>
      <w:rFonts w:ascii="IRLotus" w:eastAsia="Times New Roman" w:hAnsi="IRLotus" w:cs="IRLotus"/>
      <w:sz w:val="28"/>
      <w:szCs w:val="28"/>
      <w:lang w:bidi="fa-IR"/>
    </w:rPr>
  </w:style>
  <w:style w:type="paragraph" w:customStyle="1" w:styleId="a4">
    <w:name w:val="ترجمه آیات"/>
    <w:basedOn w:val="Normal"/>
    <w:link w:val="Char4"/>
    <w:qFormat/>
    <w:rsid w:val="0076508E"/>
    <w:pPr>
      <w:spacing w:after="0" w:line="240" w:lineRule="auto"/>
      <w:ind w:left="567"/>
      <w:jc w:val="both"/>
    </w:pPr>
    <w:rPr>
      <w:rFonts w:ascii="IRLotus" w:eastAsia="Times New Roman" w:hAnsi="IRLotus" w:cs="IRLotus"/>
      <w:sz w:val="26"/>
      <w:szCs w:val="26"/>
      <w:lang w:bidi="fa-IR"/>
    </w:rPr>
  </w:style>
  <w:style w:type="character" w:customStyle="1" w:styleId="Char3">
    <w:name w:val="پاورقی کتاب Char"/>
    <w:basedOn w:val="DefaultParagraphFont"/>
    <w:link w:val="a3"/>
    <w:rsid w:val="0076508E"/>
    <w:rPr>
      <w:rFonts w:ascii="IRLotus" w:eastAsia="Times New Roman" w:hAnsi="IRLotus" w:cs="IRLotus"/>
      <w:sz w:val="24"/>
      <w:szCs w:val="24"/>
      <w:lang w:bidi="fa-IR"/>
    </w:rPr>
  </w:style>
  <w:style w:type="paragraph" w:customStyle="1" w:styleId="a5">
    <w:name w:val="آدرس آیات"/>
    <w:basedOn w:val="Normal"/>
    <w:link w:val="Char5"/>
    <w:qFormat/>
    <w:rsid w:val="0076508E"/>
    <w:pPr>
      <w:spacing w:after="0" w:line="240" w:lineRule="auto"/>
      <w:ind w:firstLine="284"/>
      <w:jc w:val="both"/>
    </w:pPr>
    <w:rPr>
      <w:rFonts w:ascii="IRLotus" w:eastAsia="Times New Roman" w:hAnsi="IRLotus" w:cs="IRLotus"/>
      <w:sz w:val="24"/>
      <w:szCs w:val="24"/>
      <w:lang w:bidi="fa-IR"/>
    </w:rPr>
  </w:style>
  <w:style w:type="character" w:customStyle="1" w:styleId="Char4">
    <w:name w:val="ترجمه آیات Char"/>
    <w:basedOn w:val="DefaultParagraphFont"/>
    <w:link w:val="a4"/>
    <w:rsid w:val="0076508E"/>
    <w:rPr>
      <w:rFonts w:ascii="IRLotus" w:eastAsia="Times New Roman" w:hAnsi="IRLotus" w:cs="IRLotus"/>
      <w:sz w:val="26"/>
      <w:szCs w:val="26"/>
      <w:lang w:bidi="fa-IR"/>
    </w:rPr>
  </w:style>
  <w:style w:type="paragraph" w:customStyle="1" w:styleId="a6">
    <w:name w:val="متن عربی"/>
    <w:basedOn w:val="Normal"/>
    <w:link w:val="Char6"/>
    <w:rsid w:val="0076508E"/>
    <w:pPr>
      <w:spacing w:after="0" w:line="240" w:lineRule="auto"/>
      <w:ind w:firstLine="284"/>
      <w:jc w:val="both"/>
    </w:pPr>
    <w:rPr>
      <w:rFonts w:ascii="IRLotus" w:eastAsia="Times New Roman" w:hAnsi="IRLotus" w:cs="mylotus"/>
      <w:sz w:val="28"/>
      <w:szCs w:val="28"/>
      <w:lang w:bidi="fa-IR"/>
    </w:rPr>
  </w:style>
  <w:style w:type="character" w:customStyle="1" w:styleId="Char5">
    <w:name w:val="آدرس آیات Char"/>
    <w:basedOn w:val="DefaultParagraphFont"/>
    <w:link w:val="a5"/>
    <w:rsid w:val="0076508E"/>
    <w:rPr>
      <w:rFonts w:ascii="IRLotus" w:eastAsia="Times New Roman" w:hAnsi="IRLotus" w:cs="IRLotus"/>
      <w:sz w:val="24"/>
      <w:szCs w:val="24"/>
      <w:lang w:bidi="fa-IR"/>
    </w:rPr>
  </w:style>
  <w:style w:type="paragraph" w:customStyle="1" w:styleId="a7">
    <w:name w:val="آیات"/>
    <w:basedOn w:val="a2"/>
    <w:link w:val="Char7"/>
    <w:qFormat/>
    <w:rsid w:val="0076508E"/>
    <w:pPr>
      <w:ind w:left="567" w:firstLine="0"/>
    </w:pPr>
    <w:rPr>
      <w:rFonts w:ascii="KFGQPC Uthmanic Script HAFS" w:eastAsia="Calibri" w:hAnsi="KFGQPC Uthmanic Script HAFS" w:cs="KFGQPC Uthmanic Script HAFS"/>
      <w:sz w:val="27"/>
      <w:szCs w:val="27"/>
    </w:rPr>
  </w:style>
  <w:style w:type="character" w:customStyle="1" w:styleId="Char6">
    <w:name w:val="متن عربی Char"/>
    <w:basedOn w:val="DefaultParagraphFont"/>
    <w:link w:val="a6"/>
    <w:rsid w:val="0076508E"/>
    <w:rPr>
      <w:rFonts w:ascii="IRLotus" w:eastAsia="Times New Roman" w:hAnsi="IRLotus" w:cs="mylotus"/>
      <w:sz w:val="28"/>
      <w:szCs w:val="28"/>
      <w:lang w:bidi="fa-IR"/>
    </w:rPr>
  </w:style>
  <w:style w:type="paragraph" w:customStyle="1" w:styleId="a8">
    <w:name w:val="متن بولد"/>
    <w:basedOn w:val="a2"/>
    <w:link w:val="Char8"/>
    <w:qFormat/>
    <w:rsid w:val="0076508E"/>
    <w:rPr>
      <w:b/>
      <w:bCs/>
    </w:rPr>
  </w:style>
  <w:style w:type="character" w:customStyle="1" w:styleId="Char7">
    <w:name w:val="آیات Char"/>
    <w:basedOn w:val="Char2"/>
    <w:link w:val="a7"/>
    <w:rsid w:val="0076508E"/>
    <w:rPr>
      <w:rFonts w:ascii="KFGQPC Uthmanic Script HAFS" w:eastAsia="Calibri" w:hAnsi="KFGQPC Uthmanic Script HAFS" w:cs="KFGQPC Uthmanic Script HAFS"/>
      <w:sz w:val="27"/>
      <w:szCs w:val="27"/>
      <w:lang w:bidi="fa-IR"/>
    </w:rPr>
  </w:style>
  <w:style w:type="paragraph" w:customStyle="1" w:styleId="a9">
    <w:name w:val="قوسین"/>
    <w:basedOn w:val="a2"/>
    <w:link w:val="Char9"/>
    <w:qFormat/>
    <w:rsid w:val="0076508E"/>
    <w:rPr>
      <w:rFonts w:cs="Traditional Arabic"/>
    </w:rPr>
  </w:style>
  <w:style w:type="character" w:customStyle="1" w:styleId="Char8">
    <w:name w:val="متن بولد Char"/>
    <w:basedOn w:val="Char2"/>
    <w:link w:val="a8"/>
    <w:rsid w:val="0076508E"/>
    <w:rPr>
      <w:rFonts w:ascii="IRLotus" w:eastAsia="Times New Roman" w:hAnsi="IRLotus" w:cs="IRLotus"/>
      <w:b/>
      <w:bCs/>
      <w:sz w:val="28"/>
      <w:szCs w:val="28"/>
      <w:lang w:bidi="fa-IR"/>
    </w:rPr>
  </w:style>
  <w:style w:type="paragraph" w:customStyle="1" w:styleId="aa">
    <w:name w:val="ترجمه احادیث و نصوص عربی"/>
    <w:basedOn w:val="a2"/>
    <w:link w:val="Chara"/>
    <w:qFormat/>
    <w:rsid w:val="0076508E"/>
    <w:rPr>
      <w:sz w:val="26"/>
      <w:szCs w:val="26"/>
    </w:rPr>
  </w:style>
  <w:style w:type="character" w:customStyle="1" w:styleId="Char9">
    <w:name w:val="قوسین Char"/>
    <w:basedOn w:val="Char2"/>
    <w:link w:val="a9"/>
    <w:rsid w:val="0076508E"/>
    <w:rPr>
      <w:rFonts w:ascii="IRLotus" w:eastAsia="Times New Roman" w:hAnsi="IRLotus" w:cs="Traditional Arabic"/>
      <w:sz w:val="28"/>
      <w:szCs w:val="28"/>
      <w:lang w:bidi="fa-IR"/>
    </w:rPr>
  </w:style>
  <w:style w:type="paragraph" w:customStyle="1" w:styleId="ab">
    <w:name w:val="نص احادیث"/>
    <w:basedOn w:val="a2"/>
    <w:link w:val="Charb"/>
    <w:qFormat/>
    <w:rsid w:val="0076508E"/>
    <w:rPr>
      <w:rFonts w:ascii="KFGQPC Uthman Taha Naskh" w:eastAsia="Calibri" w:hAnsi="KFGQPC Uthman Taha Naskh" w:cs="KFGQPC Uthman Taha Naskh"/>
      <w:sz w:val="27"/>
      <w:szCs w:val="27"/>
    </w:rPr>
  </w:style>
  <w:style w:type="character" w:customStyle="1" w:styleId="Chara">
    <w:name w:val="ترجمه احادیث و نصوص عربی Char"/>
    <w:basedOn w:val="Char2"/>
    <w:link w:val="aa"/>
    <w:rsid w:val="0076508E"/>
    <w:rPr>
      <w:rFonts w:ascii="IRLotus" w:eastAsia="Times New Roman" w:hAnsi="IRLotus" w:cs="IRLotus"/>
      <w:sz w:val="26"/>
      <w:szCs w:val="26"/>
      <w:lang w:bidi="fa-IR"/>
    </w:rPr>
  </w:style>
  <w:style w:type="character" w:styleId="PlaceholderText">
    <w:name w:val="Placeholder Text"/>
    <w:basedOn w:val="DefaultParagraphFont"/>
    <w:uiPriority w:val="99"/>
    <w:semiHidden/>
    <w:rsid w:val="0076508E"/>
    <w:rPr>
      <w:color w:val="808080"/>
    </w:rPr>
  </w:style>
  <w:style w:type="character" w:customStyle="1" w:styleId="Charb">
    <w:name w:val="نص احادیث Char"/>
    <w:basedOn w:val="Char2"/>
    <w:link w:val="ab"/>
    <w:rsid w:val="0076508E"/>
    <w:rPr>
      <w:rFonts w:ascii="KFGQPC Uthman Taha Naskh" w:eastAsia="Calibri" w:hAnsi="KFGQPC Uthman Taha Naskh" w:cs="KFGQPC Uthman Taha Naskh"/>
      <w:sz w:val="27"/>
      <w:szCs w:val="27"/>
      <w:lang w:bidi="fa-IR"/>
    </w:rPr>
  </w:style>
  <w:style w:type="paragraph" w:customStyle="1" w:styleId="ac">
    <w:name w:val="نص اقوال عربی"/>
    <w:basedOn w:val="a2"/>
    <w:link w:val="Charc"/>
    <w:qFormat/>
    <w:rsid w:val="0076508E"/>
    <w:rPr>
      <w:rFonts w:cs="KFGQPC Uthman Taha Naskh"/>
    </w:rPr>
  </w:style>
  <w:style w:type="character" w:customStyle="1" w:styleId="Charc">
    <w:name w:val="نص اقوال عربی Char"/>
    <w:basedOn w:val="Char2"/>
    <w:link w:val="ac"/>
    <w:rsid w:val="0076508E"/>
    <w:rPr>
      <w:rFonts w:ascii="IRLotus" w:eastAsia="Times New Roman" w:hAnsi="IRLotus" w:cs="KFGQPC Uthman Taha Naskh"/>
      <w:sz w:val="28"/>
      <w:szCs w:val="28"/>
      <w:lang w:bidi="fa-IR"/>
    </w:rPr>
  </w:style>
  <w:style w:type="character" w:styleId="Hyperlink">
    <w:name w:val="Hyperlink"/>
    <w:basedOn w:val="DefaultParagraphFont"/>
    <w:uiPriority w:val="99"/>
    <w:unhideWhenUsed/>
    <w:rsid w:val="007650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08E"/>
    <w:pPr>
      <w:bidi/>
    </w:pPr>
  </w:style>
  <w:style w:type="paragraph" w:styleId="Heading1">
    <w:name w:val="heading 1"/>
    <w:basedOn w:val="Normal"/>
    <w:next w:val="Normal"/>
    <w:link w:val="Heading1Char"/>
    <w:rsid w:val="007650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raditional Arabic"/>
      <w:sz w:val="40"/>
      <w:szCs w:val="40"/>
    </w:rPr>
  </w:style>
  <w:style w:type="paragraph" w:styleId="Heading2">
    <w:name w:val="heading 2"/>
    <w:basedOn w:val="Normal"/>
    <w:next w:val="Normal"/>
    <w:link w:val="Heading2Char"/>
    <w:rsid w:val="0076508E"/>
    <w:pPr>
      <w:keepNext/>
      <w:spacing w:after="0" w:line="240" w:lineRule="auto"/>
      <w:jc w:val="lowKashida"/>
      <w:outlineLvl w:val="1"/>
    </w:pPr>
    <w:rPr>
      <w:rFonts w:ascii="SKR HEAD1" w:eastAsia="Times New Roman" w:hAnsi="SKR HEAD1" w:cs="Zar"/>
      <w:sz w:val="36"/>
      <w:szCs w:val="40"/>
    </w:rPr>
  </w:style>
  <w:style w:type="paragraph" w:styleId="Heading3">
    <w:name w:val="heading 3"/>
    <w:basedOn w:val="Normal"/>
    <w:next w:val="Normal"/>
    <w:link w:val="Heading3Char"/>
    <w:rsid w:val="0076508E"/>
    <w:pPr>
      <w:keepNext/>
      <w:spacing w:after="0" w:line="240" w:lineRule="auto"/>
      <w:jc w:val="center"/>
      <w:outlineLvl w:val="2"/>
    </w:pPr>
    <w:rPr>
      <w:rFonts w:ascii="SKR HEAD1" w:eastAsia="Times New Roman" w:hAnsi="SKR HEAD1" w:cs="Zar"/>
      <w:sz w:val="36"/>
      <w:szCs w:val="40"/>
    </w:rPr>
  </w:style>
  <w:style w:type="paragraph" w:styleId="Heading4">
    <w:name w:val="heading 4"/>
    <w:basedOn w:val="Normal"/>
    <w:next w:val="Normal"/>
    <w:link w:val="Heading4Char"/>
    <w:rsid w:val="007650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rsid w:val="0076508E"/>
    <w:pPr>
      <w:keepNext/>
      <w:widowControl w:val="0"/>
      <w:spacing w:after="0" w:line="320" w:lineRule="exact"/>
      <w:ind w:firstLine="340"/>
      <w:jc w:val="center"/>
      <w:outlineLvl w:val="8"/>
    </w:pPr>
    <w:rPr>
      <w:rFonts w:ascii="Times New Roman" w:eastAsia="Times New Roman" w:hAnsi="Times New Roman" w:cs="Tahoma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508E"/>
    <w:rPr>
      <w:rFonts w:ascii="Times New Roman" w:eastAsia="Times New Roman" w:hAnsi="Times New Roman" w:cs="Traditional Arabic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76508E"/>
    <w:rPr>
      <w:rFonts w:ascii="SKR HEAD1" w:eastAsia="Times New Roman" w:hAnsi="SKR HEAD1" w:cs="Zar"/>
      <w:sz w:val="36"/>
      <w:szCs w:val="40"/>
    </w:rPr>
  </w:style>
  <w:style w:type="character" w:customStyle="1" w:styleId="Heading3Char">
    <w:name w:val="Heading 3 Char"/>
    <w:basedOn w:val="DefaultParagraphFont"/>
    <w:link w:val="Heading3"/>
    <w:rsid w:val="0076508E"/>
    <w:rPr>
      <w:rFonts w:ascii="SKR HEAD1" w:eastAsia="Times New Roman" w:hAnsi="SKR HEAD1" w:cs="Zar"/>
      <w:sz w:val="36"/>
      <w:szCs w:val="40"/>
    </w:rPr>
  </w:style>
  <w:style w:type="character" w:customStyle="1" w:styleId="Heading4Char">
    <w:name w:val="Heading 4 Char"/>
    <w:basedOn w:val="DefaultParagraphFont"/>
    <w:link w:val="Heading4"/>
    <w:rsid w:val="0076508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76508E"/>
    <w:rPr>
      <w:rFonts w:ascii="Times New Roman" w:eastAsia="Times New Roman" w:hAnsi="Times New Roman" w:cs="Tahoma"/>
      <w:sz w:val="2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76508E"/>
  </w:style>
  <w:style w:type="paragraph" w:styleId="BodyText">
    <w:name w:val="Body Text"/>
    <w:basedOn w:val="Normal"/>
    <w:link w:val="BodyTextChar"/>
    <w:rsid w:val="0076508E"/>
    <w:pPr>
      <w:spacing w:after="0" w:line="240" w:lineRule="auto"/>
      <w:jc w:val="lowKashida"/>
    </w:pPr>
    <w:rPr>
      <w:rFonts w:ascii="SKR HEAD1" w:eastAsia="Times New Roman" w:hAnsi="SKR HEAD1" w:cs="Traditional Arabic"/>
      <w:sz w:val="36"/>
      <w:szCs w:val="40"/>
    </w:rPr>
  </w:style>
  <w:style w:type="character" w:customStyle="1" w:styleId="BodyTextChar">
    <w:name w:val="Body Text Char"/>
    <w:basedOn w:val="DefaultParagraphFont"/>
    <w:link w:val="BodyText"/>
    <w:rsid w:val="0076508E"/>
    <w:rPr>
      <w:rFonts w:ascii="SKR HEAD1" w:eastAsia="Times New Roman" w:hAnsi="SKR HEAD1" w:cs="Traditional Arabic"/>
      <w:sz w:val="36"/>
      <w:szCs w:val="40"/>
    </w:rPr>
  </w:style>
  <w:style w:type="paragraph" w:styleId="PlainText">
    <w:name w:val="Plain Text"/>
    <w:basedOn w:val="Normal"/>
    <w:link w:val="PlainTextChar"/>
    <w:rsid w:val="0076508E"/>
    <w:pPr>
      <w:spacing w:after="0" w:line="240" w:lineRule="auto"/>
    </w:pPr>
    <w:rPr>
      <w:rFonts w:ascii="Courier New" w:eastAsia="Times New Roman" w:hAnsi="Courier New" w:cs="Traditional Arabic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76508E"/>
    <w:rPr>
      <w:rFonts w:ascii="Courier New" w:eastAsia="Times New Roman" w:hAnsi="Courier New" w:cs="Traditional Arabic"/>
      <w:sz w:val="20"/>
      <w:szCs w:val="20"/>
      <w:lang w:eastAsia="zh-CN"/>
    </w:rPr>
  </w:style>
  <w:style w:type="paragraph" w:styleId="BodyText2">
    <w:name w:val="Body Text 2"/>
    <w:basedOn w:val="Normal"/>
    <w:link w:val="BodyText2Char"/>
    <w:rsid w:val="0076508E"/>
    <w:pPr>
      <w:spacing w:after="0" w:line="240" w:lineRule="auto"/>
      <w:jc w:val="lowKashida"/>
    </w:pPr>
    <w:rPr>
      <w:rFonts w:ascii="Msh Quraan1" w:eastAsia="MS Mincho" w:hAnsi="Msh Quraan1" w:cs="Zar"/>
      <w:color w:val="000000"/>
      <w:sz w:val="16"/>
      <w:szCs w:val="40"/>
    </w:rPr>
  </w:style>
  <w:style w:type="character" w:customStyle="1" w:styleId="BodyText2Char">
    <w:name w:val="Body Text 2 Char"/>
    <w:basedOn w:val="DefaultParagraphFont"/>
    <w:link w:val="BodyText2"/>
    <w:rsid w:val="0076508E"/>
    <w:rPr>
      <w:rFonts w:ascii="Msh Quraan1" w:eastAsia="MS Mincho" w:hAnsi="Msh Quraan1" w:cs="Zar"/>
      <w:color w:val="000000"/>
      <w:sz w:val="16"/>
      <w:szCs w:val="40"/>
    </w:rPr>
  </w:style>
  <w:style w:type="paragraph" w:styleId="BodyText3">
    <w:name w:val="Body Text 3"/>
    <w:basedOn w:val="Normal"/>
    <w:link w:val="BodyText3Char"/>
    <w:rsid w:val="0076508E"/>
    <w:pPr>
      <w:spacing w:after="0" w:line="240" w:lineRule="auto"/>
      <w:jc w:val="lowKashida"/>
    </w:pPr>
    <w:rPr>
      <w:rFonts w:ascii="SKR HEAD1" w:eastAsia="Times New Roman" w:hAnsi="SKR HEAD1" w:cs="Zar"/>
      <w:sz w:val="28"/>
      <w:szCs w:val="40"/>
    </w:rPr>
  </w:style>
  <w:style w:type="character" w:customStyle="1" w:styleId="BodyText3Char">
    <w:name w:val="Body Text 3 Char"/>
    <w:basedOn w:val="DefaultParagraphFont"/>
    <w:link w:val="BodyText3"/>
    <w:rsid w:val="0076508E"/>
    <w:rPr>
      <w:rFonts w:ascii="SKR HEAD1" w:eastAsia="Times New Roman" w:hAnsi="SKR HEAD1" w:cs="Zar"/>
      <w:sz w:val="28"/>
      <w:szCs w:val="40"/>
    </w:rPr>
  </w:style>
  <w:style w:type="paragraph" w:styleId="Header">
    <w:name w:val="header"/>
    <w:basedOn w:val="Normal"/>
    <w:link w:val="HeaderChar"/>
    <w:uiPriority w:val="99"/>
    <w:rsid w:val="0076508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6508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rsid w:val="0076508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6508E"/>
    <w:rPr>
      <w:rFonts w:ascii="Times New Roman" w:eastAsia="Times New Roman" w:hAnsi="Times New Roman" w:cs="Traditional Arabic"/>
      <w:sz w:val="20"/>
      <w:szCs w:val="20"/>
    </w:rPr>
  </w:style>
  <w:style w:type="character" w:styleId="PageNumber">
    <w:name w:val="page number"/>
    <w:basedOn w:val="DefaultParagraphFont"/>
    <w:rsid w:val="0076508E"/>
  </w:style>
  <w:style w:type="character" w:styleId="Strong">
    <w:name w:val="Strong"/>
    <w:basedOn w:val="DefaultParagraphFont"/>
    <w:rsid w:val="0076508E"/>
    <w:rPr>
      <w:b/>
      <w:bCs/>
    </w:rPr>
  </w:style>
  <w:style w:type="table" w:styleId="TableGrid">
    <w:name w:val="Table Grid"/>
    <w:basedOn w:val="TableNormal"/>
    <w:rsid w:val="0076508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6508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6508E"/>
    <w:rPr>
      <w:rFonts w:ascii="Tahoma" w:eastAsia="Times New Roman" w:hAnsi="Tahoma" w:cs="Tahoma"/>
      <w:sz w:val="16"/>
      <w:szCs w:val="16"/>
    </w:rPr>
  </w:style>
  <w:style w:type="paragraph" w:customStyle="1" w:styleId="StyleComplexBLotus12ptJustifiedFirstline05cm">
    <w:name w:val="Style (Complex) B Lotus 12 pt Justified First line:  0.5 cm"/>
    <w:basedOn w:val="Normal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76508E"/>
    <w:pPr>
      <w:spacing w:after="0" w:line="240" w:lineRule="auto"/>
    </w:pPr>
    <w:rPr>
      <w:rFonts w:ascii="Times New Roman" w:eastAsia="SimSun" w:hAnsi="Times New Roman" w:cs="Traditional Arabi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08E"/>
    <w:rPr>
      <w:rFonts w:ascii="Times New Roman" w:eastAsia="SimSun" w:hAnsi="Times New Roman" w:cs="Traditional Arabic"/>
      <w:sz w:val="20"/>
      <w:szCs w:val="20"/>
    </w:rPr>
  </w:style>
  <w:style w:type="character" w:styleId="FootnoteReference">
    <w:name w:val="footnote reference"/>
    <w:basedOn w:val="DefaultParagraphFont"/>
    <w:semiHidden/>
    <w:rsid w:val="0076508E"/>
    <w:rPr>
      <w:rFonts w:ascii="B Lotus" w:hAnsi="B Lotus"/>
      <w:sz w:val="22"/>
      <w:vertAlign w:val="superscript"/>
    </w:rPr>
  </w:style>
  <w:style w:type="paragraph" w:customStyle="1" w:styleId="StyleComplexBLotus12ptJustifiedFirstline05cmCharCharChar">
    <w:name w:val="Style (Complex) B Lotus 12 pt Justified First line:  0.5 cm Char Char Char"/>
    <w:basedOn w:val="Normal"/>
    <w:link w:val="StyleComplexBLotus12ptJustifiedFirstline05cmCharCharCharChar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character" w:customStyle="1" w:styleId="StyleComplexBLotus12ptJustifiedFirstline05cmCharCharCharChar">
    <w:name w:val="Style (Complex) B Lotus 12 pt Justified First line:  0.5 cm Char Char Char Char"/>
    <w:basedOn w:val="DefaultParagraphFont"/>
    <w:link w:val="StyleComplexBLotus12ptJustifiedFirstline05cmCharCharChar"/>
    <w:rsid w:val="0076508E"/>
    <w:rPr>
      <w:rFonts w:ascii="B Badr" w:eastAsia="B Badr" w:hAnsi="B Badr" w:cs="B Badr"/>
      <w:sz w:val="24"/>
      <w:szCs w:val="24"/>
    </w:rPr>
  </w:style>
  <w:style w:type="character" w:customStyle="1" w:styleId="StyleComplexBLotus12ptJustifiedFirstline05cmLatinTimesNChar">
    <w:name w:val="Style (Complex) B Lotus 12 pt Justified First line:  0.5 cm + (Latin) Times N... Char"/>
    <w:basedOn w:val="StyleComplexBLotus12ptJustifiedFirstline05cmCharCharCharChar"/>
    <w:link w:val="StyleComplexBLotus12ptJustifiedFirstline05cmLatinTimesN"/>
    <w:rsid w:val="0076508E"/>
    <w:rPr>
      <w:rFonts w:ascii="B Badr" w:eastAsia="B Badr" w:hAnsi="B Badr" w:cs="B Mitra"/>
      <w:b/>
      <w:bCs/>
      <w:sz w:val="24"/>
      <w:szCs w:val="28"/>
    </w:rPr>
  </w:style>
  <w:style w:type="paragraph" w:customStyle="1" w:styleId="StyleComplexBLotus12ptJustifiedFirstline05cmLatinTimesN">
    <w:name w:val="Style (Complex) B Lotus 12 pt Justified First line:  0.5 cm + (Latin) Times N..."/>
    <w:basedOn w:val="StyleComplexBLotus12ptJustifiedFirstline05cmCharCharChar"/>
    <w:link w:val="StyleComplexBLotus12ptJustifiedFirstline05cmLatinTimesNChar"/>
    <w:rsid w:val="0076508E"/>
    <w:pPr>
      <w:tabs>
        <w:tab w:val="num" w:pos="360"/>
        <w:tab w:val="right" w:pos="582"/>
        <w:tab w:val="num" w:pos="644"/>
      </w:tabs>
      <w:spacing w:line="240" w:lineRule="auto"/>
    </w:pPr>
    <w:rPr>
      <w:rFonts w:cs="B Mitra"/>
      <w:b/>
      <w:bCs/>
      <w:szCs w:val="28"/>
    </w:rPr>
  </w:style>
  <w:style w:type="paragraph" w:customStyle="1" w:styleId="StyleComplexBLotus12ptJustifiedFirstline05cmCharChar">
    <w:name w:val="Style (Complex) B Lotus 12 pt Justified First line:  0.5 cm Char Char"/>
    <w:basedOn w:val="Normal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paragraph" w:customStyle="1" w:styleId="StyleComplexBLotus12ptJustifiedFirstline05cmCharCharCharCharCharCharCharCharCharCharChar">
    <w:name w:val="Style (Complex) B Lotus 12 pt Justified First line:  0.5 cm Char Char Char Char Char Char Char Char Char Char Char"/>
    <w:basedOn w:val="Normal"/>
    <w:link w:val="StyleComplexBLotus12ptJustifiedFirstline05cmCharCharCharCharCharCharCharCharCharCharCharChar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character" w:customStyle="1" w:styleId="StyleComplexBLotus12ptJustifiedFirstline05cmCharCharCharCharCharCharCharCharCharCharCharChar">
    <w:name w:val="Style (Complex) B Lotus 12 pt Justified First line:  0.5 cm Char Char Char Char Char Char Char Char Char Char Char Char"/>
    <w:basedOn w:val="DefaultParagraphFont"/>
    <w:link w:val="StyleComplexBLotus12ptJustifiedFirstline05cmCharCharCharCharCharCharCharCharCharCharChar"/>
    <w:rsid w:val="0076508E"/>
    <w:rPr>
      <w:rFonts w:ascii="B Badr" w:eastAsia="B Badr" w:hAnsi="B Badr" w:cs="B Badr"/>
      <w:sz w:val="24"/>
      <w:szCs w:val="24"/>
    </w:rPr>
  </w:style>
  <w:style w:type="paragraph" w:customStyle="1" w:styleId="StyleComplexBLotus12ptJustifiedFirstline05cmCharCharCharCharCharCharCharCharChar">
    <w:name w:val="Style (Complex) B Lotus 12 pt Justified First line:  0.5 cm Char Char Char Char Char Char Char Char Char"/>
    <w:basedOn w:val="Normal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paragraph" w:customStyle="1" w:styleId="StyleComplexBLotus12ptJustifiedFirstline05cmCharCharCharCharCharCharCharCharCharChar">
    <w:name w:val="Style (Complex) B Lotus 12 pt Justified First line:  0.5 cm Char Char Char Char Char Char Char Char Char Char"/>
    <w:basedOn w:val="Normal"/>
    <w:rsid w:val="0076508E"/>
    <w:pPr>
      <w:spacing w:after="0" w:line="192" w:lineRule="auto"/>
      <w:ind w:firstLine="284"/>
      <w:jc w:val="both"/>
    </w:pPr>
    <w:rPr>
      <w:rFonts w:ascii="B Badr" w:eastAsia="B Badr" w:hAnsi="B Badr" w:cs="B Badr"/>
      <w:sz w:val="24"/>
      <w:szCs w:val="24"/>
    </w:rPr>
  </w:style>
  <w:style w:type="character" w:customStyle="1" w:styleId="ayatext">
    <w:name w:val="ayatext"/>
    <w:basedOn w:val="DefaultParagraphFont"/>
    <w:rsid w:val="0076508E"/>
  </w:style>
  <w:style w:type="paragraph" w:styleId="ListParagraph">
    <w:name w:val="List Paragraph"/>
    <w:basedOn w:val="Normal"/>
    <w:uiPriority w:val="34"/>
    <w:qFormat/>
    <w:rsid w:val="0076508E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customStyle="1" w:styleId="a">
    <w:name w:val="تیتر اول"/>
    <w:basedOn w:val="Normal"/>
    <w:link w:val="Char"/>
    <w:qFormat/>
    <w:rsid w:val="0076508E"/>
    <w:pPr>
      <w:spacing w:before="360" w:after="360" w:line="240" w:lineRule="auto"/>
      <w:jc w:val="center"/>
      <w:outlineLvl w:val="0"/>
    </w:pPr>
    <w:rPr>
      <w:rFonts w:ascii="B Yagut" w:eastAsia="Times New Roman" w:hAnsi="B Yagut" w:cs="B Yagut"/>
      <w:b/>
      <w:bCs/>
      <w:noProof/>
      <w:color w:val="000000"/>
      <w:sz w:val="32"/>
      <w:szCs w:val="32"/>
      <w:lang w:bidi="fa-IR"/>
    </w:rPr>
  </w:style>
  <w:style w:type="paragraph" w:customStyle="1" w:styleId="a0">
    <w:name w:val="تیتر دوم"/>
    <w:basedOn w:val="Normal"/>
    <w:link w:val="Char0"/>
    <w:qFormat/>
    <w:rsid w:val="0076508E"/>
    <w:pPr>
      <w:spacing w:before="240" w:after="0" w:line="223" w:lineRule="auto"/>
      <w:jc w:val="lowKashida"/>
      <w:outlineLvl w:val="1"/>
    </w:pPr>
    <w:rPr>
      <w:rFonts w:ascii="B Zar" w:eastAsia="Times New Roman" w:hAnsi="B Zar" w:cs="B Zar"/>
      <w:b/>
      <w:bCs/>
      <w:sz w:val="24"/>
      <w:szCs w:val="24"/>
      <w:lang w:bidi="fa-IR"/>
    </w:rPr>
  </w:style>
  <w:style w:type="character" w:customStyle="1" w:styleId="Char">
    <w:name w:val="تیتر اول Char"/>
    <w:basedOn w:val="DefaultParagraphFont"/>
    <w:link w:val="a"/>
    <w:rsid w:val="0076508E"/>
    <w:rPr>
      <w:rFonts w:ascii="B Yagut" w:eastAsia="Times New Roman" w:hAnsi="B Yagut" w:cs="B Yagut"/>
      <w:b/>
      <w:bCs/>
      <w:noProof/>
      <w:color w:val="000000"/>
      <w:sz w:val="32"/>
      <w:szCs w:val="32"/>
      <w:lang w:bidi="fa-IR"/>
    </w:rPr>
  </w:style>
  <w:style w:type="paragraph" w:customStyle="1" w:styleId="a1">
    <w:name w:val="آیه"/>
    <w:basedOn w:val="Normal"/>
    <w:link w:val="Char1"/>
    <w:rsid w:val="0076508E"/>
    <w:pPr>
      <w:spacing w:after="0" w:line="223" w:lineRule="auto"/>
      <w:ind w:firstLine="284"/>
      <w:jc w:val="lowKashida"/>
    </w:pPr>
    <w:rPr>
      <w:rFonts w:ascii="Lotus Linotype" w:eastAsia="Times New Roman" w:hAnsi="Lotus Linotype" w:cs="B Lotus"/>
      <w:sz w:val="26"/>
      <w:szCs w:val="26"/>
      <w:lang w:bidi="fa-IR"/>
    </w:rPr>
  </w:style>
  <w:style w:type="character" w:customStyle="1" w:styleId="Char0">
    <w:name w:val="تیتر دوم Char"/>
    <w:basedOn w:val="DefaultParagraphFont"/>
    <w:link w:val="a0"/>
    <w:rsid w:val="0076508E"/>
    <w:rPr>
      <w:rFonts w:ascii="B Zar" w:eastAsia="Times New Roman" w:hAnsi="B Zar" w:cs="B Zar"/>
      <w:b/>
      <w:bCs/>
      <w:sz w:val="24"/>
      <w:szCs w:val="24"/>
      <w:lang w:bidi="fa-IR"/>
    </w:rPr>
  </w:style>
  <w:style w:type="character" w:customStyle="1" w:styleId="Hyperlink1">
    <w:name w:val="Hyperlink1"/>
    <w:basedOn w:val="DefaultParagraphFont"/>
    <w:uiPriority w:val="99"/>
    <w:unhideWhenUsed/>
    <w:rsid w:val="0076508E"/>
    <w:rPr>
      <w:color w:val="0000FF"/>
      <w:u w:val="single"/>
    </w:rPr>
  </w:style>
  <w:style w:type="character" w:customStyle="1" w:styleId="Char1">
    <w:name w:val="آیه Char"/>
    <w:basedOn w:val="DefaultParagraphFont"/>
    <w:link w:val="a1"/>
    <w:rsid w:val="0076508E"/>
    <w:rPr>
      <w:rFonts w:ascii="Lotus Linotype" w:eastAsia="Times New Roman" w:hAnsi="Lotus Linotype" w:cs="B Lotus"/>
      <w:sz w:val="26"/>
      <w:szCs w:val="26"/>
      <w:lang w:bidi="fa-IR"/>
    </w:rPr>
  </w:style>
  <w:style w:type="paragraph" w:styleId="TOC1">
    <w:name w:val="toc 1"/>
    <w:basedOn w:val="Normal"/>
    <w:next w:val="Normal"/>
    <w:uiPriority w:val="39"/>
    <w:unhideWhenUsed/>
    <w:qFormat/>
    <w:rsid w:val="00F64442"/>
    <w:pPr>
      <w:spacing w:before="120" w:after="0" w:line="240" w:lineRule="auto"/>
    </w:pPr>
    <w:rPr>
      <w:rFonts w:ascii="Times New Roman" w:eastAsia="Times New Roman" w:hAnsi="Times New Roman" w:cs="B Lotus"/>
      <w:bCs/>
      <w:sz w:val="20"/>
      <w:szCs w:val="28"/>
    </w:rPr>
  </w:style>
  <w:style w:type="paragraph" w:styleId="TOC2">
    <w:name w:val="toc 2"/>
    <w:basedOn w:val="Normal"/>
    <w:next w:val="Normal"/>
    <w:uiPriority w:val="39"/>
    <w:unhideWhenUsed/>
    <w:qFormat/>
    <w:rsid w:val="00982A33"/>
    <w:pPr>
      <w:spacing w:after="0" w:line="240" w:lineRule="auto"/>
      <w:ind w:left="284"/>
    </w:pPr>
    <w:rPr>
      <w:rFonts w:ascii="Times New Roman" w:eastAsia="Times New Roman" w:hAnsi="Times New Roman" w:cs="B Lotus"/>
      <w:sz w:val="20"/>
      <w:szCs w:val="28"/>
    </w:rPr>
  </w:style>
  <w:style w:type="paragraph" w:customStyle="1" w:styleId="a2">
    <w:name w:val="متن کتاب"/>
    <w:basedOn w:val="Normal"/>
    <w:link w:val="Char2"/>
    <w:qFormat/>
    <w:rsid w:val="0076508E"/>
    <w:pPr>
      <w:spacing w:after="0" w:line="240" w:lineRule="auto"/>
      <w:ind w:firstLine="284"/>
      <w:jc w:val="both"/>
    </w:pPr>
    <w:rPr>
      <w:rFonts w:ascii="IRLotus" w:eastAsia="Times New Roman" w:hAnsi="IRLotus" w:cs="IRLotus"/>
      <w:sz w:val="28"/>
      <w:szCs w:val="28"/>
      <w:lang w:bidi="fa-IR"/>
    </w:rPr>
  </w:style>
  <w:style w:type="paragraph" w:customStyle="1" w:styleId="a3">
    <w:name w:val="پاورقی کتاب"/>
    <w:basedOn w:val="Normal"/>
    <w:link w:val="Char3"/>
    <w:qFormat/>
    <w:rsid w:val="0076508E"/>
    <w:pPr>
      <w:tabs>
        <w:tab w:val="right" w:pos="7371"/>
      </w:tabs>
      <w:spacing w:after="0" w:line="240" w:lineRule="auto"/>
      <w:ind w:left="284" w:hanging="284"/>
      <w:jc w:val="both"/>
    </w:pPr>
    <w:rPr>
      <w:rFonts w:ascii="IRLotus" w:eastAsia="Times New Roman" w:hAnsi="IRLotus" w:cs="IRLotus"/>
      <w:sz w:val="24"/>
      <w:szCs w:val="24"/>
      <w:lang w:bidi="fa-IR"/>
    </w:rPr>
  </w:style>
  <w:style w:type="character" w:customStyle="1" w:styleId="Char2">
    <w:name w:val="متن کتاب Char"/>
    <w:basedOn w:val="DefaultParagraphFont"/>
    <w:link w:val="a2"/>
    <w:rsid w:val="0076508E"/>
    <w:rPr>
      <w:rFonts w:ascii="IRLotus" w:eastAsia="Times New Roman" w:hAnsi="IRLotus" w:cs="IRLotus"/>
      <w:sz w:val="28"/>
      <w:szCs w:val="28"/>
      <w:lang w:bidi="fa-IR"/>
    </w:rPr>
  </w:style>
  <w:style w:type="paragraph" w:customStyle="1" w:styleId="a4">
    <w:name w:val="ترجمه آیات"/>
    <w:basedOn w:val="Normal"/>
    <w:link w:val="Char4"/>
    <w:qFormat/>
    <w:rsid w:val="0076508E"/>
    <w:pPr>
      <w:spacing w:after="0" w:line="240" w:lineRule="auto"/>
      <w:ind w:left="567"/>
      <w:jc w:val="both"/>
    </w:pPr>
    <w:rPr>
      <w:rFonts w:ascii="IRLotus" w:eastAsia="Times New Roman" w:hAnsi="IRLotus" w:cs="IRLotus"/>
      <w:sz w:val="26"/>
      <w:szCs w:val="26"/>
      <w:lang w:bidi="fa-IR"/>
    </w:rPr>
  </w:style>
  <w:style w:type="character" w:customStyle="1" w:styleId="Char3">
    <w:name w:val="پاورقی کتاب Char"/>
    <w:basedOn w:val="DefaultParagraphFont"/>
    <w:link w:val="a3"/>
    <w:rsid w:val="0076508E"/>
    <w:rPr>
      <w:rFonts w:ascii="IRLotus" w:eastAsia="Times New Roman" w:hAnsi="IRLotus" w:cs="IRLotus"/>
      <w:sz w:val="24"/>
      <w:szCs w:val="24"/>
      <w:lang w:bidi="fa-IR"/>
    </w:rPr>
  </w:style>
  <w:style w:type="paragraph" w:customStyle="1" w:styleId="a5">
    <w:name w:val="آدرس آیات"/>
    <w:basedOn w:val="Normal"/>
    <w:link w:val="Char5"/>
    <w:qFormat/>
    <w:rsid w:val="0076508E"/>
    <w:pPr>
      <w:spacing w:after="0" w:line="240" w:lineRule="auto"/>
      <w:ind w:firstLine="284"/>
      <w:jc w:val="both"/>
    </w:pPr>
    <w:rPr>
      <w:rFonts w:ascii="IRLotus" w:eastAsia="Times New Roman" w:hAnsi="IRLotus" w:cs="IRLotus"/>
      <w:sz w:val="24"/>
      <w:szCs w:val="24"/>
      <w:lang w:bidi="fa-IR"/>
    </w:rPr>
  </w:style>
  <w:style w:type="character" w:customStyle="1" w:styleId="Char4">
    <w:name w:val="ترجمه آیات Char"/>
    <w:basedOn w:val="DefaultParagraphFont"/>
    <w:link w:val="a4"/>
    <w:rsid w:val="0076508E"/>
    <w:rPr>
      <w:rFonts w:ascii="IRLotus" w:eastAsia="Times New Roman" w:hAnsi="IRLotus" w:cs="IRLotus"/>
      <w:sz w:val="26"/>
      <w:szCs w:val="26"/>
      <w:lang w:bidi="fa-IR"/>
    </w:rPr>
  </w:style>
  <w:style w:type="paragraph" w:customStyle="1" w:styleId="a6">
    <w:name w:val="متن عربی"/>
    <w:basedOn w:val="Normal"/>
    <w:link w:val="Char6"/>
    <w:rsid w:val="0076508E"/>
    <w:pPr>
      <w:spacing w:after="0" w:line="240" w:lineRule="auto"/>
      <w:ind w:firstLine="284"/>
      <w:jc w:val="both"/>
    </w:pPr>
    <w:rPr>
      <w:rFonts w:ascii="IRLotus" w:eastAsia="Times New Roman" w:hAnsi="IRLotus" w:cs="mylotus"/>
      <w:sz w:val="28"/>
      <w:szCs w:val="28"/>
      <w:lang w:bidi="fa-IR"/>
    </w:rPr>
  </w:style>
  <w:style w:type="character" w:customStyle="1" w:styleId="Char5">
    <w:name w:val="آدرس آیات Char"/>
    <w:basedOn w:val="DefaultParagraphFont"/>
    <w:link w:val="a5"/>
    <w:rsid w:val="0076508E"/>
    <w:rPr>
      <w:rFonts w:ascii="IRLotus" w:eastAsia="Times New Roman" w:hAnsi="IRLotus" w:cs="IRLotus"/>
      <w:sz w:val="24"/>
      <w:szCs w:val="24"/>
      <w:lang w:bidi="fa-IR"/>
    </w:rPr>
  </w:style>
  <w:style w:type="paragraph" w:customStyle="1" w:styleId="a7">
    <w:name w:val="آیات"/>
    <w:basedOn w:val="a2"/>
    <w:link w:val="Char7"/>
    <w:qFormat/>
    <w:rsid w:val="0076508E"/>
    <w:pPr>
      <w:ind w:left="567" w:firstLine="0"/>
    </w:pPr>
    <w:rPr>
      <w:rFonts w:ascii="KFGQPC Uthmanic Script HAFS" w:eastAsia="Calibri" w:hAnsi="KFGQPC Uthmanic Script HAFS" w:cs="KFGQPC Uthmanic Script HAFS"/>
      <w:sz w:val="27"/>
      <w:szCs w:val="27"/>
    </w:rPr>
  </w:style>
  <w:style w:type="character" w:customStyle="1" w:styleId="Char6">
    <w:name w:val="متن عربی Char"/>
    <w:basedOn w:val="DefaultParagraphFont"/>
    <w:link w:val="a6"/>
    <w:rsid w:val="0076508E"/>
    <w:rPr>
      <w:rFonts w:ascii="IRLotus" w:eastAsia="Times New Roman" w:hAnsi="IRLotus" w:cs="mylotus"/>
      <w:sz w:val="28"/>
      <w:szCs w:val="28"/>
      <w:lang w:bidi="fa-IR"/>
    </w:rPr>
  </w:style>
  <w:style w:type="paragraph" w:customStyle="1" w:styleId="a8">
    <w:name w:val="متن بولد"/>
    <w:basedOn w:val="a2"/>
    <w:link w:val="Char8"/>
    <w:qFormat/>
    <w:rsid w:val="0076508E"/>
    <w:rPr>
      <w:b/>
      <w:bCs/>
    </w:rPr>
  </w:style>
  <w:style w:type="character" w:customStyle="1" w:styleId="Char7">
    <w:name w:val="آیات Char"/>
    <w:basedOn w:val="Char2"/>
    <w:link w:val="a7"/>
    <w:rsid w:val="0076508E"/>
    <w:rPr>
      <w:rFonts w:ascii="KFGQPC Uthmanic Script HAFS" w:eastAsia="Calibri" w:hAnsi="KFGQPC Uthmanic Script HAFS" w:cs="KFGQPC Uthmanic Script HAFS"/>
      <w:sz w:val="27"/>
      <w:szCs w:val="27"/>
      <w:lang w:bidi="fa-IR"/>
    </w:rPr>
  </w:style>
  <w:style w:type="paragraph" w:customStyle="1" w:styleId="a9">
    <w:name w:val="قوسین"/>
    <w:basedOn w:val="a2"/>
    <w:link w:val="Char9"/>
    <w:qFormat/>
    <w:rsid w:val="0076508E"/>
    <w:rPr>
      <w:rFonts w:cs="Traditional Arabic"/>
    </w:rPr>
  </w:style>
  <w:style w:type="character" w:customStyle="1" w:styleId="Char8">
    <w:name w:val="متن بولد Char"/>
    <w:basedOn w:val="Char2"/>
    <w:link w:val="a8"/>
    <w:rsid w:val="0076508E"/>
    <w:rPr>
      <w:rFonts w:ascii="IRLotus" w:eastAsia="Times New Roman" w:hAnsi="IRLotus" w:cs="IRLotus"/>
      <w:b/>
      <w:bCs/>
      <w:sz w:val="28"/>
      <w:szCs w:val="28"/>
      <w:lang w:bidi="fa-IR"/>
    </w:rPr>
  </w:style>
  <w:style w:type="paragraph" w:customStyle="1" w:styleId="aa">
    <w:name w:val="ترجمه احادیث و نصوص عربی"/>
    <w:basedOn w:val="a2"/>
    <w:link w:val="Chara"/>
    <w:qFormat/>
    <w:rsid w:val="0076508E"/>
    <w:rPr>
      <w:sz w:val="26"/>
      <w:szCs w:val="26"/>
    </w:rPr>
  </w:style>
  <w:style w:type="character" w:customStyle="1" w:styleId="Char9">
    <w:name w:val="قوسین Char"/>
    <w:basedOn w:val="Char2"/>
    <w:link w:val="a9"/>
    <w:rsid w:val="0076508E"/>
    <w:rPr>
      <w:rFonts w:ascii="IRLotus" w:eastAsia="Times New Roman" w:hAnsi="IRLotus" w:cs="Traditional Arabic"/>
      <w:sz w:val="28"/>
      <w:szCs w:val="28"/>
      <w:lang w:bidi="fa-IR"/>
    </w:rPr>
  </w:style>
  <w:style w:type="paragraph" w:customStyle="1" w:styleId="ab">
    <w:name w:val="نص احادیث"/>
    <w:basedOn w:val="a2"/>
    <w:link w:val="Charb"/>
    <w:qFormat/>
    <w:rsid w:val="0076508E"/>
    <w:rPr>
      <w:rFonts w:ascii="KFGQPC Uthman Taha Naskh" w:eastAsia="Calibri" w:hAnsi="KFGQPC Uthman Taha Naskh" w:cs="KFGQPC Uthman Taha Naskh"/>
      <w:sz w:val="27"/>
      <w:szCs w:val="27"/>
    </w:rPr>
  </w:style>
  <w:style w:type="character" w:customStyle="1" w:styleId="Chara">
    <w:name w:val="ترجمه احادیث و نصوص عربی Char"/>
    <w:basedOn w:val="Char2"/>
    <w:link w:val="aa"/>
    <w:rsid w:val="0076508E"/>
    <w:rPr>
      <w:rFonts w:ascii="IRLotus" w:eastAsia="Times New Roman" w:hAnsi="IRLotus" w:cs="IRLotus"/>
      <w:sz w:val="26"/>
      <w:szCs w:val="26"/>
      <w:lang w:bidi="fa-IR"/>
    </w:rPr>
  </w:style>
  <w:style w:type="character" w:styleId="PlaceholderText">
    <w:name w:val="Placeholder Text"/>
    <w:basedOn w:val="DefaultParagraphFont"/>
    <w:uiPriority w:val="99"/>
    <w:semiHidden/>
    <w:rsid w:val="0076508E"/>
    <w:rPr>
      <w:color w:val="808080"/>
    </w:rPr>
  </w:style>
  <w:style w:type="character" w:customStyle="1" w:styleId="Charb">
    <w:name w:val="نص احادیث Char"/>
    <w:basedOn w:val="Char2"/>
    <w:link w:val="ab"/>
    <w:rsid w:val="0076508E"/>
    <w:rPr>
      <w:rFonts w:ascii="KFGQPC Uthman Taha Naskh" w:eastAsia="Calibri" w:hAnsi="KFGQPC Uthman Taha Naskh" w:cs="KFGQPC Uthman Taha Naskh"/>
      <w:sz w:val="27"/>
      <w:szCs w:val="27"/>
      <w:lang w:bidi="fa-IR"/>
    </w:rPr>
  </w:style>
  <w:style w:type="paragraph" w:customStyle="1" w:styleId="ac">
    <w:name w:val="نص اقوال عربی"/>
    <w:basedOn w:val="a2"/>
    <w:link w:val="Charc"/>
    <w:qFormat/>
    <w:rsid w:val="0076508E"/>
    <w:rPr>
      <w:rFonts w:cs="KFGQPC Uthman Taha Naskh"/>
    </w:rPr>
  </w:style>
  <w:style w:type="character" w:customStyle="1" w:styleId="Charc">
    <w:name w:val="نص اقوال عربی Char"/>
    <w:basedOn w:val="Char2"/>
    <w:link w:val="ac"/>
    <w:rsid w:val="0076508E"/>
    <w:rPr>
      <w:rFonts w:ascii="IRLotus" w:eastAsia="Times New Roman" w:hAnsi="IRLotus" w:cs="KFGQPC Uthman Taha Naskh"/>
      <w:sz w:val="28"/>
      <w:szCs w:val="28"/>
      <w:lang w:bidi="fa-IR"/>
    </w:rPr>
  </w:style>
  <w:style w:type="character" w:styleId="Hyperlink">
    <w:name w:val="Hyperlink"/>
    <w:basedOn w:val="DefaultParagraphFont"/>
    <w:uiPriority w:val="99"/>
    <w:unhideWhenUsed/>
    <w:rsid w:val="007650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daislam.com" TargetMode="External"/><Relationship Id="rId18" Type="http://schemas.openxmlformats.org/officeDocument/2006/relationships/hyperlink" Target="http://www.sadaislam.com" TargetMode="External"/><Relationship Id="rId26" Type="http://schemas.openxmlformats.org/officeDocument/2006/relationships/hyperlink" Target="http://www.islamtxt.net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qeedeh.com" TargetMode="External"/><Relationship Id="rId17" Type="http://schemas.openxmlformats.org/officeDocument/2006/relationships/hyperlink" Target="http://www.aqeedeh.com" TargetMode="External"/><Relationship Id="rId25" Type="http://schemas.openxmlformats.org/officeDocument/2006/relationships/hyperlink" Target="http://www.videofarsi.co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book@aqeedeh.com" TargetMode="External"/><Relationship Id="rId20" Type="http://schemas.openxmlformats.org/officeDocument/2006/relationships/hyperlink" Target="http://www.islamtxt.net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ook@aqeedeh.com" TargetMode="External"/><Relationship Id="rId24" Type="http://schemas.openxmlformats.org/officeDocument/2006/relationships/hyperlink" Target="http://www.sadaislam.com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://www.islamtxt.net" TargetMode="External"/><Relationship Id="rId23" Type="http://schemas.openxmlformats.org/officeDocument/2006/relationships/hyperlink" Target="http://www.aqeedeh.com" TargetMode="External"/><Relationship Id="rId28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hyperlink" Target="http://www.videofarsi.com" TargetMode="External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videofarsi.com" TargetMode="External"/><Relationship Id="rId22" Type="http://schemas.openxmlformats.org/officeDocument/2006/relationships/hyperlink" Target="mailto:book@aqeedeh.com" TargetMode="External"/><Relationship Id="rId27" Type="http://schemas.openxmlformats.org/officeDocument/2006/relationships/header" Target="header1.xm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0A342-BA8B-4D3D-B9F5-CC169A9DD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84</Pages>
  <Words>11368</Words>
  <Characters>64804</Characters>
  <Application>Microsoft Office Word</Application>
  <DocSecurity>0</DocSecurity>
  <Lines>540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54</cp:revision>
  <cp:lastPrinted>2014-03-23T20:00:00Z</cp:lastPrinted>
  <dcterms:created xsi:type="dcterms:W3CDTF">2014-03-19T12:33:00Z</dcterms:created>
  <dcterms:modified xsi:type="dcterms:W3CDTF">2014-11-23T05:07:00Z</dcterms:modified>
</cp:coreProperties>
</file>